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D62B5" w14:textId="77777777" w:rsidR="00F0121C" w:rsidRPr="00AE4BA1" w:rsidRDefault="00F0121C" w:rsidP="00F0121C">
      <w:pPr>
        <w:spacing w:line="360" w:lineRule="auto"/>
        <w:contextualSpacing/>
        <w:rPr>
          <w:rFonts w:ascii="Times New Roman" w:hAnsi="Times New Roman" w:cs="Times New Roman"/>
          <w:sz w:val="24"/>
          <w:szCs w:val="24"/>
        </w:rPr>
      </w:pPr>
      <w:r w:rsidRPr="00AE4BA1">
        <w:rPr>
          <w:rFonts w:ascii="Times New Roman" w:hAnsi="Times New Roman" w:cs="Times New Roman"/>
          <w:sz w:val="24"/>
          <w:szCs w:val="24"/>
        </w:rPr>
        <w:t>Nicole Passarella</w:t>
      </w:r>
    </w:p>
    <w:p w14:paraId="3780A594" w14:textId="77777777" w:rsidR="00F0121C" w:rsidRPr="00AE4BA1" w:rsidRDefault="00F0121C" w:rsidP="00F0121C">
      <w:pPr>
        <w:spacing w:line="360" w:lineRule="auto"/>
        <w:contextualSpacing/>
        <w:rPr>
          <w:rFonts w:ascii="Times New Roman" w:hAnsi="Times New Roman" w:cs="Times New Roman"/>
          <w:sz w:val="24"/>
          <w:szCs w:val="24"/>
        </w:rPr>
      </w:pPr>
      <w:r w:rsidRPr="00AE4BA1">
        <w:rPr>
          <w:rFonts w:ascii="Times New Roman" w:hAnsi="Times New Roman" w:cs="Times New Roman"/>
          <w:sz w:val="24"/>
          <w:szCs w:val="24"/>
        </w:rPr>
        <w:t>BQOM 2521</w:t>
      </w:r>
    </w:p>
    <w:p w14:paraId="5D5CE0ED" w14:textId="7693E66D" w:rsidR="00F0121C" w:rsidRPr="00AE4BA1" w:rsidRDefault="00F0121C" w:rsidP="00F0121C">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September 29, 2021</w:t>
      </w:r>
    </w:p>
    <w:p w14:paraId="22FBE3BA" w14:textId="003C2EF2" w:rsidR="00F0121C" w:rsidRPr="00AE4BA1" w:rsidRDefault="00F0121C" w:rsidP="00F0121C">
      <w:pPr>
        <w:spacing w:line="480" w:lineRule="auto"/>
        <w:contextualSpacing/>
        <w:jc w:val="center"/>
        <w:rPr>
          <w:rFonts w:ascii="Times New Roman" w:hAnsi="Times New Roman" w:cs="Times New Roman"/>
          <w:sz w:val="24"/>
          <w:szCs w:val="24"/>
        </w:rPr>
      </w:pPr>
      <w:r w:rsidRPr="00AE4BA1">
        <w:rPr>
          <w:rFonts w:ascii="Times New Roman" w:hAnsi="Times New Roman" w:cs="Times New Roman"/>
          <w:sz w:val="24"/>
          <w:szCs w:val="24"/>
        </w:rPr>
        <w:t>Assignment 3: US Activated Carbon Manufacturer Market Share Model</w:t>
      </w:r>
    </w:p>
    <w:p w14:paraId="1FE1B615" w14:textId="384ECA40" w:rsidR="007F5479" w:rsidRPr="00AE4BA1" w:rsidRDefault="007F5479"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ab/>
        <w:t>In this report I will discuss the market share model prepared for the US activated carbon manufacturers. Activated carbon is manufactured from raw materials like coal</w:t>
      </w:r>
      <w:r w:rsidR="00BB0244">
        <w:rPr>
          <w:rFonts w:ascii="Times New Roman" w:hAnsi="Times New Roman" w:cs="Times New Roman"/>
          <w:sz w:val="24"/>
          <w:szCs w:val="24"/>
        </w:rPr>
        <w:t>, coconut shell,</w:t>
      </w:r>
      <w:r w:rsidRPr="00AE4BA1">
        <w:rPr>
          <w:rFonts w:ascii="Times New Roman" w:hAnsi="Times New Roman" w:cs="Times New Roman"/>
          <w:sz w:val="24"/>
          <w:szCs w:val="24"/>
        </w:rPr>
        <w:t xml:space="preserve"> and wood</w:t>
      </w:r>
      <w:r w:rsidR="00BB0244">
        <w:rPr>
          <w:rFonts w:ascii="Times New Roman" w:hAnsi="Times New Roman" w:cs="Times New Roman"/>
          <w:sz w:val="24"/>
          <w:szCs w:val="24"/>
        </w:rPr>
        <w:t xml:space="preserve">. These raw materials are thermally or chemically activated to create a porous product that can </w:t>
      </w:r>
      <w:r w:rsidRPr="00AE4BA1">
        <w:rPr>
          <w:rFonts w:ascii="Times New Roman" w:hAnsi="Times New Roman" w:cs="Times New Roman"/>
          <w:sz w:val="24"/>
          <w:szCs w:val="24"/>
        </w:rPr>
        <w:t>remove contaminants</w:t>
      </w:r>
      <w:r w:rsidR="00BB0244">
        <w:rPr>
          <w:rFonts w:ascii="Times New Roman" w:hAnsi="Times New Roman" w:cs="Times New Roman"/>
          <w:sz w:val="24"/>
          <w:szCs w:val="24"/>
        </w:rPr>
        <w:t xml:space="preserve"> </w:t>
      </w:r>
      <w:r w:rsidR="00584BCE">
        <w:rPr>
          <w:rFonts w:ascii="Times New Roman" w:hAnsi="Times New Roman" w:cs="Times New Roman"/>
          <w:sz w:val="24"/>
          <w:szCs w:val="24"/>
        </w:rPr>
        <w:t>through a process known as</w:t>
      </w:r>
      <w:r w:rsidR="00BB0244">
        <w:rPr>
          <w:rFonts w:ascii="Times New Roman" w:hAnsi="Times New Roman" w:cs="Times New Roman"/>
          <w:sz w:val="24"/>
          <w:szCs w:val="24"/>
        </w:rPr>
        <w:t xml:space="preserve"> adsorption</w:t>
      </w:r>
      <w:r w:rsidRPr="00AE4BA1">
        <w:rPr>
          <w:rFonts w:ascii="Times New Roman" w:hAnsi="Times New Roman" w:cs="Times New Roman"/>
          <w:sz w:val="24"/>
          <w:szCs w:val="24"/>
        </w:rPr>
        <w:t xml:space="preserve">. In the US, there are three companies who hold </w:t>
      </w:r>
      <w:r w:rsidR="00A86EB7" w:rsidRPr="00AE4BA1">
        <w:rPr>
          <w:rFonts w:ascii="Times New Roman" w:hAnsi="Times New Roman" w:cs="Times New Roman"/>
          <w:sz w:val="24"/>
          <w:szCs w:val="24"/>
        </w:rPr>
        <w:t>most of</w:t>
      </w:r>
      <w:r w:rsidR="00BB0244">
        <w:rPr>
          <w:rFonts w:ascii="Times New Roman" w:hAnsi="Times New Roman" w:cs="Times New Roman"/>
          <w:sz w:val="24"/>
          <w:szCs w:val="24"/>
        </w:rPr>
        <w:t xml:space="preserve"> </w:t>
      </w:r>
      <w:r w:rsidR="00584BCE">
        <w:rPr>
          <w:rFonts w:ascii="Times New Roman" w:hAnsi="Times New Roman" w:cs="Times New Roman"/>
          <w:sz w:val="24"/>
          <w:szCs w:val="24"/>
        </w:rPr>
        <w:t xml:space="preserve">the </w:t>
      </w:r>
      <w:r w:rsidR="00BB0244">
        <w:rPr>
          <w:rFonts w:ascii="Times New Roman" w:hAnsi="Times New Roman" w:cs="Times New Roman"/>
          <w:sz w:val="24"/>
          <w:szCs w:val="24"/>
        </w:rPr>
        <w:t>industry</w:t>
      </w:r>
      <w:r w:rsidRPr="00AE4BA1">
        <w:rPr>
          <w:rFonts w:ascii="Times New Roman" w:hAnsi="Times New Roman" w:cs="Times New Roman"/>
          <w:sz w:val="24"/>
          <w:szCs w:val="24"/>
        </w:rPr>
        <w:t xml:space="preserve"> market share. They are Calgon Carbon, a Kuraray Company, Cabot Corporation, and Ingevity</w:t>
      </w:r>
      <w:r w:rsidR="00B62F21" w:rsidRPr="00AE4BA1">
        <w:rPr>
          <w:rFonts w:ascii="Times New Roman" w:hAnsi="Times New Roman" w:cs="Times New Roman"/>
          <w:sz w:val="24"/>
          <w:szCs w:val="24"/>
        </w:rPr>
        <w:t xml:space="preserve"> Corporation</w:t>
      </w:r>
      <w:r w:rsidRPr="00AE4BA1">
        <w:rPr>
          <w:rFonts w:ascii="Times New Roman" w:hAnsi="Times New Roman" w:cs="Times New Roman"/>
          <w:sz w:val="24"/>
          <w:szCs w:val="24"/>
        </w:rPr>
        <w:t xml:space="preserve">. </w:t>
      </w:r>
    </w:p>
    <w:p w14:paraId="67E524E4" w14:textId="3E7A78B0" w:rsidR="007F5479" w:rsidRPr="00AE4BA1" w:rsidRDefault="007F5479"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ab/>
      </w:r>
      <w:r w:rsidR="00D406CA" w:rsidRPr="00AE4BA1">
        <w:rPr>
          <w:rFonts w:ascii="Times New Roman" w:hAnsi="Times New Roman" w:cs="Times New Roman"/>
          <w:sz w:val="24"/>
          <w:szCs w:val="24"/>
        </w:rPr>
        <w:t>Calgon Carbon is headquartered in Moon Township, PA with two manufacturing pla</w:t>
      </w:r>
      <w:r w:rsidR="00A61A42" w:rsidRPr="00AE4BA1">
        <w:rPr>
          <w:rFonts w:ascii="Times New Roman" w:hAnsi="Times New Roman" w:cs="Times New Roman"/>
          <w:sz w:val="24"/>
          <w:szCs w:val="24"/>
        </w:rPr>
        <w:t>n</w:t>
      </w:r>
      <w:r w:rsidR="00D406CA" w:rsidRPr="00AE4BA1">
        <w:rPr>
          <w:rFonts w:ascii="Times New Roman" w:hAnsi="Times New Roman" w:cs="Times New Roman"/>
          <w:sz w:val="24"/>
          <w:szCs w:val="24"/>
        </w:rPr>
        <w:t xml:space="preserve">ts also located in the </w:t>
      </w:r>
      <w:r w:rsidR="00BB0244">
        <w:rPr>
          <w:rFonts w:ascii="Times New Roman" w:hAnsi="Times New Roman" w:cs="Times New Roman"/>
          <w:sz w:val="24"/>
          <w:szCs w:val="24"/>
        </w:rPr>
        <w:t>Pittsburgh</w:t>
      </w:r>
      <w:r w:rsidR="00A86EB7">
        <w:rPr>
          <w:rFonts w:ascii="Times New Roman" w:hAnsi="Times New Roman" w:cs="Times New Roman"/>
          <w:sz w:val="24"/>
          <w:szCs w:val="24"/>
        </w:rPr>
        <w:t xml:space="preserve">, PA </w:t>
      </w:r>
      <w:r w:rsidR="00D406CA" w:rsidRPr="00AE4BA1">
        <w:rPr>
          <w:rFonts w:ascii="Times New Roman" w:hAnsi="Times New Roman" w:cs="Times New Roman"/>
          <w:sz w:val="24"/>
          <w:szCs w:val="24"/>
        </w:rPr>
        <w:t xml:space="preserve">area. The company </w:t>
      </w:r>
      <w:r w:rsidR="00BB0244">
        <w:rPr>
          <w:rFonts w:ascii="Times New Roman" w:hAnsi="Times New Roman" w:cs="Times New Roman"/>
          <w:sz w:val="24"/>
          <w:szCs w:val="24"/>
        </w:rPr>
        <w:t xml:space="preserve">predominately produces re-agglomerated coal based activated carbon and </w:t>
      </w:r>
      <w:r w:rsidR="00D406CA" w:rsidRPr="00AE4BA1">
        <w:rPr>
          <w:rFonts w:ascii="Times New Roman" w:hAnsi="Times New Roman" w:cs="Times New Roman"/>
          <w:sz w:val="24"/>
          <w:szCs w:val="24"/>
        </w:rPr>
        <w:t>has been producing activated carbon products for over 75 years</w:t>
      </w:r>
      <w:r w:rsidR="00BB0244">
        <w:rPr>
          <w:rFonts w:ascii="Times New Roman" w:hAnsi="Times New Roman" w:cs="Times New Roman"/>
          <w:sz w:val="24"/>
          <w:szCs w:val="24"/>
        </w:rPr>
        <w:t xml:space="preserve">. Recently, in March 2018, Calgon Carbon was acquired by </w:t>
      </w:r>
      <w:r w:rsidR="00D406CA" w:rsidRPr="00AE4BA1">
        <w:rPr>
          <w:rFonts w:ascii="Times New Roman" w:hAnsi="Times New Roman" w:cs="Times New Roman"/>
          <w:sz w:val="24"/>
          <w:szCs w:val="24"/>
        </w:rPr>
        <w:t>Kuraray Co</w:t>
      </w:r>
      <w:r w:rsidR="00584BCE">
        <w:rPr>
          <w:rFonts w:ascii="Times New Roman" w:hAnsi="Times New Roman" w:cs="Times New Roman"/>
          <w:sz w:val="24"/>
          <w:szCs w:val="24"/>
        </w:rPr>
        <w:t xml:space="preserve">, and </w:t>
      </w:r>
      <w:r w:rsidR="00BB0244">
        <w:rPr>
          <w:rFonts w:ascii="Times New Roman" w:hAnsi="Times New Roman" w:cs="Times New Roman"/>
          <w:sz w:val="24"/>
          <w:szCs w:val="24"/>
        </w:rPr>
        <w:t xml:space="preserve">joined with </w:t>
      </w:r>
      <w:r w:rsidR="00584BCE">
        <w:rPr>
          <w:rFonts w:ascii="Times New Roman" w:hAnsi="Times New Roman" w:cs="Times New Roman"/>
          <w:sz w:val="24"/>
          <w:szCs w:val="24"/>
        </w:rPr>
        <w:t>Kuraray’s activated</w:t>
      </w:r>
      <w:r w:rsidR="00D406CA" w:rsidRPr="00AE4BA1">
        <w:rPr>
          <w:rFonts w:ascii="Times New Roman" w:hAnsi="Times New Roman" w:cs="Times New Roman"/>
          <w:sz w:val="24"/>
          <w:szCs w:val="24"/>
        </w:rPr>
        <w:t xml:space="preserve"> carbon </w:t>
      </w:r>
      <w:r w:rsidR="00BB0244">
        <w:rPr>
          <w:rFonts w:ascii="Times New Roman" w:hAnsi="Times New Roman" w:cs="Times New Roman"/>
          <w:sz w:val="24"/>
          <w:szCs w:val="24"/>
        </w:rPr>
        <w:t>division</w:t>
      </w:r>
      <w:r w:rsidR="00D406CA" w:rsidRPr="00AE4BA1">
        <w:rPr>
          <w:rFonts w:ascii="Times New Roman" w:hAnsi="Times New Roman" w:cs="Times New Roman"/>
          <w:sz w:val="24"/>
          <w:szCs w:val="24"/>
        </w:rPr>
        <w:t xml:space="preserve">. </w:t>
      </w:r>
      <w:r w:rsidR="00CC4650">
        <w:rPr>
          <w:rFonts w:ascii="Times New Roman" w:hAnsi="Times New Roman" w:cs="Times New Roman"/>
          <w:sz w:val="24"/>
          <w:szCs w:val="24"/>
        </w:rPr>
        <w:t>Calgon Carbon</w:t>
      </w:r>
      <w:r w:rsidR="00D406CA" w:rsidRPr="00AE4BA1">
        <w:rPr>
          <w:rFonts w:ascii="Times New Roman" w:hAnsi="Times New Roman" w:cs="Times New Roman"/>
          <w:sz w:val="24"/>
          <w:szCs w:val="24"/>
        </w:rPr>
        <w:t xml:space="preserve"> </w:t>
      </w:r>
      <w:r w:rsidR="00CC4650">
        <w:rPr>
          <w:rFonts w:ascii="Times New Roman" w:hAnsi="Times New Roman" w:cs="Times New Roman"/>
          <w:sz w:val="24"/>
          <w:szCs w:val="24"/>
        </w:rPr>
        <w:t>manufactures</w:t>
      </w:r>
      <w:r w:rsidR="00D406CA" w:rsidRPr="00AE4BA1">
        <w:rPr>
          <w:rFonts w:ascii="Times New Roman" w:hAnsi="Times New Roman" w:cs="Times New Roman"/>
          <w:sz w:val="24"/>
          <w:szCs w:val="24"/>
        </w:rPr>
        <w:t xml:space="preserve"> a wide variety of</w:t>
      </w:r>
      <w:r w:rsidR="00CC4650">
        <w:rPr>
          <w:rFonts w:ascii="Times New Roman" w:hAnsi="Times New Roman" w:cs="Times New Roman"/>
          <w:sz w:val="24"/>
          <w:szCs w:val="24"/>
        </w:rPr>
        <w:t xml:space="preserve"> carbon</w:t>
      </w:r>
      <w:r w:rsidR="00D406CA" w:rsidRPr="00AE4BA1">
        <w:rPr>
          <w:rFonts w:ascii="Times New Roman" w:hAnsi="Times New Roman" w:cs="Times New Roman"/>
          <w:sz w:val="24"/>
          <w:szCs w:val="24"/>
        </w:rPr>
        <w:t xml:space="preserve"> products that are </w:t>
      </w:r>
      <w:r w:rsidR="00CC4650">
        <w:rPr>
          <w:rFonts w:ascii="Times New Roman" w:hAnsi="Times New Roman" w:cs="Times New Roman"/>
          <w:sz w:val="24"/>
          <w:szCs w:val="24"/>
        </w:rPr>
        <w:t xml:space="preserve">regularly </w:t>
      </w:r>
      <w:r w:rsidR="00D406CA" w:rsidRPr="00AE4BA1">
        <w:rPr>
          <w:rFonts w:ascii="Times New Roman" w:hAnsi="Times New Roman" w:cs="Times New Roman"/>
          <w:sz w:val="24"/>
          <w:szCs w:val="24"/>
        </w:rPr>
        <w:t xml:space="preserve">used in air, water, and other specialty purification applications. </w:t>
      </w:r>
      <w:r w:rsidR="00584BCE">
        <w:rPr>
          <w:rFonts w:ascii="Times New Roman" w:hAnsi="Times New Roman" w:cs="Times New Roman"/>
          <w:sz w:val="24"/>
          <w:szCs w:val="24"/>
        </w:rPr>
        <w:t>Calgon Carbon is</w:t>
      </w:r>
      <w:r w:rsidR="00A61A42" w:rsidRPr="00AE4BA1">
        <w:rPr>
          <w:rFonts w:ascii="Times New Roman" w:hAnsi="Times New Roman" w:cs="Times New Roman"/>
          <w:sz w:val="24"/>
          <w:szCs w:val="24"/>
        </w:rPr>
        <w:t xml:space="preserve"> the only activated carbon manufacturing company</w:t>
      </w:r>
      <w:r w:rsidR="00584BCE">
        <w:rPr>
          <w:rFonts w:ascii="Times New Roman" w:hAnsi="Times New Roman" w:cs="Times New Roman"/>
          <w:sz w:val="24"/>
          <w:szCs w:val="24"/>
        </w:rPr>
        <w:t>, who</w:t>
      </w:r>
      <w:r w:rsidR="00A61A42" w:rsidRPr="00AE4BA1">
        <w:rPr>
          <w:rFonts w:ascii="Times New Roman" w:hAnsi="Times New Roman" w:cs="Times New Roman"/>
          <w:sz w:val="24"/>
          <w:szCs w:val="24"/>
        </w:rPr>
        <w:t xml:space="preserve"> </w:t>
      </w:r>
      <w:r w:rsidR="00A86EB7">
        <w:rPr>
          <w:rFonts w:ascii="Times New Roman" w:hAnsi="Times New Roman" w:cs="Times New Roman"/>
          <w:sz w:val="24"/>
          <w:szCs w:val="24"/>
        </w:rPr>
        <w:t>can also</w:t>
      </w:r>
      <w:r w:rsidR="00A61A42" w:rsidRPr="00AE4BA1">
        <w:rPr>
          <w:rFonts w:ascii="Times New Roman" w:hAnsi="Times New Roman" w:cs="Times New Roman"/>
          <w:sz w:val="24"/>
          <w:szCs w:val="24"/>
        </w:rPr>
        <w:t xml:space="preserve"> manufacturer their own carbon vessels </w:t>
      </w:r>
      <w:r w:rsidR="00A86EB7">
        <w:rPr>
          <w:rFonts w:ascii="Times New Roman" w:hAnsi="Times New Roman" w:cs="Times New Roman"/>
          <w:sz w:val="24"/>
          <w:szCs w:val="24"/>
        </w:rPr>
        <w:t>to sell</w:t>
      </w:r>
      <w:r w:rsidR="00CC4650">
        <w:rPr>
          <w:rFonts w:ascii="Times New Roman" w:hAnsi="Times New Roman" w:cs="Times New Roman"/>
          <w:sz w:val="24"/>
          <w:szCs w:val="24"/>
        </w:rPr>
        <w:t xml:space="preserve"> to customers or leas</w:t>
      </w:r>
      <w:r w:rsidR="00584BCE">
        <w:rPr>
          <w:rFonts w:ascii="Times New Roman" w:hAnsi="Times New Roman" w:cs="Times New Roman"/>
          <w:sz w:val="24"/>
          <w:szCs w:val="24"/>
        </w:rPr>
        <w:t xml:space="preserve"> to customers</w:t>
      </w:r>
      <w:r w:rsidR="00CC4650">
        <w:rPr>
          <w:rFonts w:ascii="Times New Roman" w:hAnsi="Times New Roman" w:cs="Times New Roman"/>
          <w:sz w:val="24"/>
          <w:szCs w:val="24"/>
        </w:rPr>
        <w:t xml:space="preserve"> on a service basis.</w:t>
      </w:r>
    </w:p>
    <w:p w14:paraId="6AF9CC1C" w14:textId="5AD7925B" w:rsidR="00D406CA" w:rsidRPr="00AE4BA1" w:rsidRDefault="00D406CA"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ab/>
        <w:t>Cabot Corporation is headquartered in Boston and was founded in 1882. The company manufacturers a diverse range of products that includes activated carbon. In 2012, Cabot merged with the activated carbon manufacturer Norit (</w:t>
      </w:r>
      <w:r w:rsidR="00CE6E16" w:rsidRPr="00AE4BA1">
        <w:rPr>
          <w:rFonts w:ascii="Times New Roman" w:hAnsi="Times New Roman" w:cs="Times New Roman"/>
          <w:sz w:val="24"/>
          <w:szCs w:val="24"/>
        </w:rPr>
        <w:t xml:space="preserve">Rodriguez, </w:t>
      </w:r>
      <w:r w:rsidRPr="00AE4BA1">
        <w:rPr>
          <w:rFonts w:ascii="Times New Roman" w:hAnsi="Times New Roman" w:cs="Times New Roman"/>
          <w:sz w:val="24"/>
          <w:szCs w:val="24"/>
        </w:rPr>
        <w:t xml:space="preserve">p.30). </w:t>
      </w:r>
      <w:r w:rsidR="00A61A42" w:rsidRPr="00AE4BA1">
        <w:rPr>
          <w:rFonts w:ascii="Times New Roman" w:hAnsi="Times New Roman" w:cs="Times New Roman"/>
          <w:sz w:val="24"/>
          <w:szCs w:val="24"/>
        </w:rPr>
        <w:t>Cabot</w:t>
      </w:r>
      <w:r w:rsidR="00B62F21" w:rsidRPr="00AE4BA1">
        <w:rPr>
          <w:rFonts w:ascii="Times New Roman" w:hAnsi="Times New Roman" w:cs="Times New Roman"/>
          <w:sz w:val="24"/>
          <w:szCs w:val="24"/>
        </w:rPr>
        <w:t xml:space="preserve"> produces </w:t>
      </w:r>
      <w:r w:rsidR="00166FA8">
        <w:rPr>
          <w:rFonts w:ascii="Times New Roman" w:hAnsi="Times New Roman" w:cs="Times New Roman"/>
          <w:sz w:val="24"/>
          <w:szCs w:val="24"/>
        </w:rPr>
        <w:t xml:space="preserve">predominantly </w:t>
      </w:r>
      <w:r w:rsidR="00B01020" w:rsidRPr="00AE4BA1">
        <w:rPr>
          <w:rFonts w:ascii="Times New Roman" w:hAnsi="Times New Roman" w:cs="Times New Roman"/>
          <w:sz w:val="24"/>
          <w:szCs w:val="24"/>
        </w:rPr>
        <w:t>coal-based</w:t>
      </w:r>
      <w:r w:rsidR="00B62F21" w:rsidRPr="00AE4BA1">
        <w:rPr>
          <w:rFonts w:ascii="Times New Roman" w:hAnsi="Times New Roman" w:cs="Times New Roman"/>
          <w:sz w:val="24"/>
          <w:szCs w:val="24"/>
        </w:rPr>
        <w:t xml:space="preserve"> carbons</w:t>
      </w:r>
      <w:r w:rsidR="00B01020" w:rsidRPr="00AE4BA1">
        <w:rPr>
          <w:rFonts w:ascii="Times New Roman" w:hAnsi="Times New Roman" w:cs="Times New Roman"/>
          <w:sz w:val="24"/>
          <w:szCs w:val="24"/>
        </w:rPr>
        <w:t xml:space="preserve"> for air</w:t>
      </w:r>
      <w:r w:rsidR="00166FA8">
        <w:rPr>
          <w:rFonts w:ascii="Times New Roman" w:hAnsi="Times New Roman" w:cs="Times New Roman"/>
          <w:sz w:val="24"/>
          <w:szCs w:val="24"/>
        </w:rPr>
        <w:t>,</w:t>
      </w:r>
      <w:r w:rsidR="00B01020" w:rsidRPr="00AE4BA1">
        <w:rPr>
          <w:rFonts w:ascii="Times New Roman" w:hAnsi="Times New Roman" w:cs="Times New Roman"/>
          <w:sz w:val="24"/>
          <w:szCs w:val="24"/>
        </w:rPr>
        <w:t xml:space="preserve"> water, and other specialty purification applications</w:t>
      </w:r>
      <w:r w:rsidR="00166FA8">
        <w:rPr>
          <w:rFonts w:ascii="Times New Roman" w:hAnsi="Times New Roman" w:cs="Times New Roman"/>
          <w:sz w:val="24"/>
          <w:szCs w:val="24"/>
        </w:rPr>
        <w:t>. They also have</w:t>
      </w:r>
      <w:r w:rsidR="00A61A42" w:rsidRPr="00AE4BA1">
        <w:rPr>
          <w:rFonts w:ascii="Times New Roman" w:hAnsi="Times New Roman" w:cs="Times New Roman"/>
          <w:sz w:val="24"/>
          <w:szCs w:val="24"/>
        </w:rPr>
        <w:t xml:space="preserve"> a fleet of </w:t>
      </w:r>
      <w:r w:rsidR="00166FA8">
        <w:rPr>
          <w:rFonts w:ascii="Times New Roman" w:hAnsi="Times New Roman" w:cs="Times New Roman"/>
          <w:sz w:val="24"/>
          <w:szCs w:val="24"/>
        </w:rPr>
        <w:t xml:space="preserve">carbon vessel </w:t>
      </w:r>
      <w:r w:rsidR="00A61A42" w:rsidRPr="00AE4BA1">
        <w:rPr>
          <w:rFonts w:ascii="Times New Roman" w:hAnsi="Times New Roman" w:cs="Times New Roman"/>
          <w:sz w:val="24"/>
          <w:szCs w:val="24"/>
        </w:rPr>
        <w:t>equipment that they offer to customers</w:t>
      </w:r>
      <w:r w:rsidR="00166FA8">
        <w:rPr>
          <w:rFonts w:ascii="Times New Roman" w:hAnsi="Times New Roman" w:cs="Times New Roman"/>
          <w:sz w:val="24"/>
          <w:szCs w:val="24"/>
        </w:rPr>
        <w:t xml:space="preserve">. However, this equipment is not manufactured in house, and they </w:t>
      </w:r>
      <w:r w:rsidR="00B62F21" w:rsidRPr="00AE4BA1">
        <w:rPr>
          <w:rFonts w:ascii="Times New Roman" w:hAnsi="Times New Roman" w:cs="Times New Roman"/>
          <w:sz w:val="24"/>
          <w:szCs w:val="24"/>
        </w:rPr>
        <w:t>must</w:t>
      </w:r>
      <w:r w:rsidR="00A61A42" w:rsidRPr="00AE4BA1">
        <w:rPr>
          <w:rFonts w:ascii="Times New Roman" w:hAnsi="Times New Roman" w:cs="Times New Roman"/>
          <w:sz w:val="24"/>
          <w:szCs w:val="24"/>
        </w:rPr>
        <w:t xml:space="preserve"> outsource the purchase of equipment. </w:t>
      </w:r>
    </w:p>
    <w:p w14:paraId="2D316794" w14:textId="41C1D336" w:rsidR="00A61A42" w:rsidRPr="00AE4BA1" w:rsidRDefault="00B62F21"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lastRenderedPageBreak/>
        <w:tab/>
        <w:t xml:space="preserve">Ingevity Corporation is headquartered in North Charleston, SC and produces a variety of chemicals, as well as a focused line of wood based activated carbons. </w:t>
      </w:r>
      <w:r w:rsidR="00B01020" w:rsidRPr="00AE4BA1">
        <w:rPr>
          <w:rFonts w:ascii="Times New Roman" w:hAnsi="Times New Roman" w:cs="Times New Roman"/>
          <w:sz w:val="24"/>
          <w:szCs w:val="24"/>
        </w:rPr>
        <w:t xml:space="preserve">While Ingevity participates in </w:t>
      </w:r>
      <w:r w:rsidR="001D1F64">
        <w:rPr>
          <w:rFonts w:ascii="Times New Roman" w:hAnsi="Times New Roman" w:cs="Times New Roman"/>
          <w:sz w:val="24"/>
          <w:szCs w:val="24"/>
        </w:rPr>
        <w:t>multiple</w:t>
      </w:r>
      <w:r w:rsidR="00B01020" w:rsidRPr="00AE4BA1">
        <w:rPr>
          <w:rFonts w:ascii="Times New Roman" w:hAnsi="Times New Roman" w:cs="Times New Roman"/>
          <w:sz w:val="24"/>
          <w:szCs w:val="24"/>
        </w:rPr>
        <w:t xml:space="preserve"> markets like drinking water, the</w:t>
      </w:r>
      <w:r w:rsidR="002F4E6B">
        <w:rPr>
          <w:rFonts w:ascii="Times New Roman" w:hAnsi="Times New Roman" w:cs="Times New Roman"/>
          <w:sz w:val="24"/>
          <w:szCs w:val="24"/>
        </w:rPr>
        <w:t xml:space="preserve">y have focused their </w:t>
      </w:r>
      <w:r w:rsidR="001D1F64">
        <w:rPr>
          <w:rFonts w:ascii="Times New Roman" w:hAnsi="Times New Roman" w:cs="Times New Roman"/>
          <w:sz w:val="24"/>
          <w:szCs w:val="24"/>
        </w:rPr>
        <w:t xml:space="preserve">expertise </w:t>
      </w:r>
      <w:r w:rsidR="002F4E6B" w:rsidRPr="00AE4BA1">
        <w:rPr>
          <w:rFonts w:ascii="Times New Roman" w:hAnsi="Times New Roman" w:cs="Times New Roman"/>
          <w:sz w:val="24"/>
          <w:szCs w:val="24"/>
        </w:rPr>
        <w:t>on</w:t>
      </w:r>
      <w:r w:rsidR="00B01020" w:rsidRPr="00AE4BA1">
        <w:rPr>
          <w:rFonts w:ascii="Times New Roman" w:hAnsi="Times New Roman" w:cs="Times New Roman"/>
          <w:sz w:val="24"/>
          <w:szCs w:val="24"/>
        </w:rPr>
        <w:t xml:space="preserve"> carbons for the automotive industry. </w:t>
      </w:r>
      <w:r w:rsidR="001D1F64">
        <w:rPr>
          <w:rFonts w:ascii="Times New Roman" w:hAnsi="Times New Roman" w:cs="Times New Roman"/>
          <w:sz w:val="24"/>
          <w:szCs w:val="24"/>
        </w:rPr>
        <w:t>Ingevity has strong IP in the automotive industry that they leverage when others try to compete in th</w:t>
      </w:r>
      <w:r w:rsidR="002F4E6B">
        <w:rPr>
          <w:rFonts w:ascii="Times New Roman" w:hAnsi="Times New Roman" w:cs="Times New Roman"/>
          <w:sz w:val="24"/>
          <w:szCs w:val="24"/>
        </w:rPr>
        <w:t>is segment of the</w:t>
      </w:r>
      <w:r w:rsidR="001D1F64">
        <w:rPr>
          <w:rFonts w:ascii="Times New Roman" w:hAnsi="Times New Roman" w:cs="Times New Roman"/>
          <w:sz w:val="24"/>
          <w:szCs w:val="24"/>
        </w:rPr>
        <w:t xml:space="preserve"> industry.</w:t>
      </w:r>
    </w:p>
    <w:p w14:paraId="12EC498F" w14:textId="1E3C6944" w:rsidR="00655429" w:rsidRPr="00AE4BA1" w:rsidRDefault="00B01020"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ab/>
      </w:r>
      <w:r w:rsidR="00047A55" w:rsidRPr="00AE4BA1">
        <w:rPr>
          <w:rFonts w:ascii="Times New Roman" w:hAnsi="Times New Roman" w:cs="Times New Roman"/>
          <w:sz w:val="24"/>
          <w:szCs w:val="24"/>
        </w:rPr>
        <w:t>There are also a handful of</w:t>
      </w:r>
      <w:r w:rsidR="00D830E1">
        <w:rPr>
          <w:rFonts w:ascii="Times New Roman" w:hAnsi="Times New Roman" w:cs="Times New Roman"/>
          <w:sz w:val="24"/>
          <w:szCs w:val="24"/>
        </w:rPr>
        <w:t xml:space="preserve"> other</w:t>
      </w:r>
      <w:r w:rsidR="00047A55" w:rsidRPr="00AE4BA1">
        <w:rPr>
          <w:rFonts w:ascii="Times New Roman" w:hAnsi="Times New Roman" w:cs="Times New Roman"/>
          <w:sz w:val="24"/>
          <w:szCs w:val="24"/>
        </w:rPr>
        <w:t xml:space="preserve"> smaller companies who participate in the US activated carbon market</w:t>
      </w:r>
      <w:r w:rsidR="00D830E1">
        <w:rPr>
          <w:rFonts w:ascii="Times New Roman" w:hAnsi="Times New Roman" w:cs="Times New Roman"/>
          <w:sz w:val="24"/>
          <w:szCs w:val="24"/>
        </w:rPr>
        <w:t xml:space="preserve">. However, </w:t>
      </w:r>
      <w:r w:rsidR="00047A55" w:rsidRPr="00AE4BA1">
        <w:rPr>
          <w:rFonts w:ascii="Times New Roman" w:hAnsi="Times New Roman" w:cs="Times New Roman"/>
          <w:sz w:val="24"/>
          <w:szCs w:val="24"/>
        </w:rPr>
        <w:t xml:space="preserve">individually they do not control a large portion of the market. </w:t>
      </w:r>
      <w:r w:rsidR="004C3EE0" w:rsidRPr="00AE4BA1">
        <w:rPr>
          <w:rFonts w:ascii="Times New Roman" w:hAnsi="Times New Roman" w:cs="Times New Roman"/>
          <w:sz w:val="24"/>
          <w:szCs w:val="24"/>
        </w:rPr>
        <w:t xml:space="preserve">In most cases, these competitors participate in the </w:t>
      </w:r>
      <w:r w:rsidR="00D830E1">
        <w:rPr>
          <w:rFonts w:ascii="Times New Roman" w:hAnsi="Times New Roman" w:cs="Times New Roman"/>
          <w:sz w:val="24"/>
          <w:szCs w:val="24"/>
        </w:rPr>
        <w:t xml:space="preserve">drinking water, </w:t>
      </w:r>
      <w:r w:rsidR="004C3EE0" w:rsidRPr="00AE4BA1">
        <w:rPr>
          <w:rFonts w:ascii="Times New Roman" w:hAnsi="Times New Roman" w:cs="Times New Roman"/>
          <w:sz w:val="24"/>
          <w:szCs w:val="24"/>
        </w:rPr>
        <w:t xml:space="preserve">food &amp; beverage industry, </w:t>
      </w:r>
      <w:r w:rsidR="00D830E1">
        <w:rPr>
          <w:rFonts w:ascii="Times New Roman" w:hAnsi="Times New Roman" w:cs="Times New Roman"/>
          <w:sz w:val="24"/>
          <w:szCs w:val="24"/>
        </w:rPr>
        <w:t>and</w:t>
      </w:r>
      <w:r w:rsidR="004C3EE0" w:rsidRPr="00AE4BA1">
        <w:rPr>
          <w:rFonts w:ascii="Times New Roman" w:hAnsi="Times New Roman" w:cs="Times New Roman"/>
          <w:sz w:val="24"/>
          <w:szCs w:val="24"/>
        </w:rPr>
        <w:t xml:space="preserve"> the industrial market. However, they struggle to </w:t>
      </w:r>
      <w:r w:rsidR="00D830E1">
        <w:rPr>
          <w:rFonts w:ascii="Times New Roman" w:hAnsi="Times New Roman" w:cs="Times New Roman"/>
          <w:sz w:val="24"/>
          <w:szCs w:val="24"/>
        </w:rPr>
        <w:t>compete</w:t>
      </w:r>
      <w:r w:rsidR="004C3EE0" w:rsidRPr="00AE4BA1">
        <w:rPr>
          <w:rFonts w:ascii="Times New Roman" w:hAnsi="Times New Roman" w:cs="Times New Roman"/>
          <w:sz w:val="24"/>
          <w:szCs w:val="24"/>
        </w:rPr>
        <w:t xml:space="preserve"> with the larger </w:t>
      </w:r>
      <w:r w:rsidR="00D830E1">
        <w:rPr>
          <w:rFonts w:ascii="Times New Roman" w:hAnsi="Times New Roman" w:cs="Times New Roman"/>
          <w:sz w:val="24"/>
          <w:szCs w:val="24"/>
        </w:rPr>
        <w:t xml:space="preserve">industry </w:t>
      </w:r>
      <w:r w:rsidR="004C3EE0" w:rsidRPr="00AE4BA1">
        <w:rPr>
          <w:rFonts w:ascii="Times New Roman" w:hAnsi="Times New Roman" w:cs="Times New Roman"/>
          <w:sz w:val="24"/>
          <w:szCs w:val="24"/>
        </w:rPr>
        <w:t xml:space="preserve">players, as the </w:t>
      </w:r>
      <w:r w:rsidR="00D830E1">
        <w:rPr>
          <w:rFonts w:ascii="Times New Roman" w:hAnsi="Times New Roman" w:cs="Times New Roman"/>
          <w:sz w:val="24"/>
          <w:szCs w:val="24"/>
        </w:rPr>
        <w:t>dominant companies</w:t>
      </w:r>
      <w:r w:rsidR="004C3EE0" w:rsidRPr="00AE4BA1">
        <w:rPr>
          <w:rFonts w:ascii="Times New Roman" w:hAnsi="Times New Roman" w:cs="Times New Roman"/>
          <w:sz w:val="24"/>
          <w:szCs w:val="24"/>
        </w:rPr>
        <w:t xml:space="preserve"> in the industry have a vast amount of knowledge</w:t>
      </w:r>
      <w:r w:rsidR="00D830E1">
        <w:rPr>
          <w:rFonts w:ascii="Times New Roman" w:hAnsi="Times New Roman" w:cs="Times New Roman"/>
          <w:sz w:val="24"/>
          <w:szCs w:val="24"/>
        </w:rPr>
        <w:t xml:space="preserve"> and expertise </w:t>
      </w:r>
      <w:r w:rsidR="004C3EE0" w:rsidRPr="00AE4BA1">
        <w:rPr>
          <w:rFonts w:ascii="Times New Roman" w:hAnsi="Times New Roman" w:cs="Times New Roman"/>
          <w:sz w:val="24"/>
          <w:szCs w:val="24"/>
        </w:rPr>
        <w:t xml:space="preserve">that </w:t>
      </w:r>
      <w:r w:rsidR="00D830E1">
        <w:rPr>
          <w:rFonts w:ascii="Times New Roman" w:hAnsi="Times New Roman" w:cs="Times New Roman"/>
          <w:sz w:val="24"/>
          <w:szCs w:val="24"/>
        </w:rPr>
        <w:t xml:space="preserve">many customers require. </w:t>
      </w:r>
      <w:r w:rsidR="004C3EE0" w:rsidRPr="00AE4BA1">
        <w:rPr>
          <w:rFonts w:ascii="Times New Roman" w:hAnsi="Times New Roman" w:cs="Times New Roman"/>
          <w:sz w:val="24"/>
          <w:szCs w:val="24"/>
        </w:rPr>
        <w:t xml:space="preserve"> </w:t>
      </w:r>
    </w:p>
    <w:p w14:paraId="0479FB58" w14:textId="2871739D" w:rsidR="004C3EE0" w:rsidRPr="00AE4BA1" w:rsidRDefault="004C3EE0"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ab/>
        <w:t>As seen in figure 1, the</w:t>
      </w:r>
      <w:r w:rsidR="002C107D">
        <w:rPr>
          <w:rFonts w:ascii="Times New Roman" w:hAnsi="Times New Roman" w:cs="Times New Roman"/>
          <w:sz w:val="24"/>
          <w:szCs w:val="24"/>
        </w:rPr>
        <w:t xml:space="preserve"> market share</w:t>
      </w:r>
      <w:r w:rsidRPr="00AE4BA1">
        <w:rPr>
          <w:rFonts w:ascii="Times New Roman" w:hAnsi="Times New Roman" w:cs="Times New Roman"/>
          <w:sz w:val="24"/>
          <w:szCs w:val="24"/>
        </w:rPr>
        <w:t xml:space="preserve"> model </w:t>
      </w:r>
      <w:r w:rsidR="00B30F53">
        <w:rPr>
          <w:rFonts w:ascii="Times New Roman" w:hAnsi="Times New Roman" w:cs="Times New Roman"/>
          <w:sz w:val="24"/>
          <w:szCs w:val="24"/>
        </w:rPr>
        <w:t xml:space="preserve">built </w:t>
      </w:r>
      <w:r w:rsidRPr="00AE4BA1">
        <w:rPr>
          <w:rFonts w:ascii="Times New Roman" w:hAnsi="Times New Roman" w:cs="Times New Roman"/>
          <w:sz w:val="24"/>
          <w:szCs w:val="24"/>
        </w:rPr>
        <w:t xml:space="preserve">consists of four clusters. </w:t>
      </w:r>
      <w:r w:rsidR="00F51D95" w:rsidRPr="00AE4BA1">
        <w:rPr>
          <w:rFonts w:ascii="Times New Roman" w:hAnsi="Times New Roman" w:cs="Times New Roman"/>
          <w:sz w:val="24"/>
          <w:szCs w:val="24"/>
        </w:rPr>
        <w:t xml:space="preserve">One for the </w:t>
      </w:r>
      <w:r w:rsidR="002C107D">
        <w:rPr>
          <w:rFonts w:ascii="Times New Roman" w:hAnsi="Times New Roman" w:cs="Times New Roman"/>
          <w:sz w:val="24"/>
          <w:szCs w:val="24"/>
        </w:rPr>
        <w:t>a</w:t>
      </w:r>
      <w:r w:rsidRPr="00AE4BA1">
        <w:rPr>
          <w:rFonts w:ascii="Times New Roman" w:hAnsi="Times New Roman" w:cs="Times New Roman"/>
          <w:sz w:val="24"/>
          <w:szCs w:val="24"/>
        </w:rPr>
        <w:t xml:space="preserve">lternatives, </w:t>
      </w:r>
      <w:r w:rsidR="00F51D95" w:rsidRPr="00AE4BA1">
        <w:rPr>
          <w:rFonts w:ascii="Times New Roman" w:hAnsi="Times New Roman" w:cs="Times New Roman"/>
          <w:sz w:val="24"/>
          <w:szCs w:val="24"/>
        </w:rPr>
        <w:t>and three additional that encompass the</w:t>
      </w:r>
      <w:r w:rsidR="002C107D">
        <w:rPr>
          <w:rFonts w:ascii="Times New Roman" w:hAnsi="Times New Roman" w:cs="Times New Roman"/>
          <w:sz w:val="24"/>
          <w:szCs w:val="24"/>
        </w:rPr>
        <w:t xml:space="preserve"> applicable</w:t>
      </w:r>
      <w:r w:rsidR="00F51D95" w:rsidRPr="00AE4BA1">
        <w:rPr>
          <w:rFonts w:ascii="Times New Roman" w:hAnsi="Times New Roman" w:cs="Times New Roman"/>
          <w:sz w:val="24"/>
          <w:szCs w:val="24"/>
        </w:rPr>
        <w:t xml:space="preserve"> criteria. </w:t>
      </w:r>
      <w:r w:rsidR="0097147F">
        <w:rPr>
          <w:rFonts w:ascii="Times New Roman" w:hAnsi="Times New Roman" w:cs="Times New Roman"/>
          <w:sz w:val="24"/>
          <w:szCs w:val="24"/>
        </w:rPr>
        <w:t>Specifically, the</w:t>
      </w:r>
      <w:r w:rsidR="00F51D95" w:rsidRPr="00AE4BA1">
        <w:rPr>
          <w:rFonts w:ascii="Times New Roman" w:hAnsi="Times New Roman" w:cs="Times New Roman"/>
          <w:sz w:val="24"/>
          <w:szCs w:val="24"/>
        </w:rPr>
        <w:t xml:space="preserve"> criteria clusters are, </w:t>
      </w:r>
      <w:r w:rsidRPr="00AE4BA1">
        <w:rPr>
          <w:rFonts w:ascii="Times New Roman" w:hAnsi="Times New Roman" w:cs="Times New Roman"/>
          <w:sz w:val="24"/>
          <w:szCs w:val="24"/>
        </w:rPr>
        <w:t xml:space="preserve">Customer Experience, Customer Segments, and Product and Service. </w:t>
      </w:r>
    </w:p>
    <w:p w14:paraId="0BED2877" w14:textId="6AC9A127" w:rsidR="00D31D1B" w:rsidRPr="00AE4BA1" w:rsidRDefault="00D31D1B" w:rsidP="007F5479">
      <w:pPr>
        <w:spacing w:line="480" w:lineRule="auto"/>
        <w:contextualSpacing/>
        <w:rPr>
          <w:rFonts w:ascii="Times New Roman" w:hAnsi="Times New Roman" w:cs="Times New Roman"/>
          <w:b/>
          <w:bCs/>
          <w:sz w:val="24"/>
          <w:szCs w:val="24"/>
        </w:rPr>
      </w:pPr>
      <w:r w:rsidRPr="00AE4BA1">
        <w:rPr>
          <w:rFonts w:ascii="Times New Roman" w:hAnsi="Times New Roman" w:cs="Times New Roman"/>
          <w:b/>
          <w:bCs/>
          <w:sz w:val="24"/>
          <w:szCs w:val="24"/>
        </w:rPr>
        <w:t>Figure 1: Market Share Model</w:t>
      </w:r>
    </w:p>
    <w:p w14:paraId="0A66262F" w14:textId="5003034B" w:rsidR="004C3EE0" w:rsidRPr="00AE4BA1" w:rsidRDefault="004C3EE0" w:rsidP="007F5479">
      <w:pPr>
        <w:spacing w:line="480" w:lineRule="auto"/>
        <w:contextualSpacing/>
        <w:rPr>
          <w:rFonts w:ascii="Times New Roman" w:hAnsi="Times New Roman" w:cs="Times New Roman"/>
          <w:sz w:val="24"/>
          <w:szCs w:val="24"/>
        </w:rPr>
      </w:pPr>
      <w:r w:rsidRPr="00AE4BA1">
        <w:rPr>
          <w:rFonts w:ascii="Times New Roman" w:hAnsi="Times New Roman" w:cs="Times New Roman"/>
          <w:noProof/>
        </w:rPr>
        <w:drawing>
          <wp:inline distT="0" distB="0" distL="0" distR="0" wp14:anchorId="762FF7B6" wp14:editId="51A5ECFC">
            <wp:extent cx="4358316" cy="2947916"/>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58316" cy="2947916"/>
                    </a:xfrm>
                    <a:prstGeom prst="rect">
                      <a:avLst/>
                    </a:prstGeom>
                  </pic:spPr>
                </pic:pic>
              </a:graphicData>
            </a:graphic>
          </wp:inline>
        </w:drawing>
      </w:r>
    </w:p>
    <w:p w14:paraId="4B3A237D" w14:textId="3FB1E8A5" w:rsidR="00655429" w:rsidRDefault="00B62886"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lastRenderedPageBreak/>
        <w:tab/>
      </w:r>
      <w:r w:rsidR="00655429">
        <w:rPr>
          <w:rFonts w:ascii="Times New Roman" w:hAnsi="Times New Roman" w:cs="Times New Roman"/>
          <w:sz w:val="24"/>
          <w:szCs w:val="24"/>
        </w:rPr>
        <w:t xml:space="preserve">Before explaining what connections </w:t>
      </w:r>
      <w:r w:rsidR="00CF38D9">
        <w:rPr>
          <w:rFonts w:ascii="Times New Roman" w:hAnsi="Times New Roman" w:cs="Times New Roman"/>
          <w:sz w:val="24"/>
          <w:szCs w:val="24"/>
        </w:rPr>
        <w:t>were made in the model</w:t>
      </w:r>
      <w:r w:rsidR="00655429">
        <w:rPr>
          <w:rFonts w:ascii="Times New Roman" w:hAnsi="Times New Roman" w:cs="Times New Roman"/>
          <w:sz w:val="24"/>
          <w:szCs w:val="24"/>
        </w:rPr>
        <w:t>, I want to elaborate on some of the above criteria nodes most individuals</w:t>
      </w:r>
      <w:r w:rsidR="0097147F">
        <w:rPr>
          <w:rFonts w:ascii="Times New Roman" w:hAnsi="Times New Roman" w:cs="Times New Roman"/>
          <w:sz w:val="24"/>
          <w:szCs w:val="24"/>
        </w:rPr>
        <w:t xml:space="preserve"> outside the industry may</w:t>
      </w:r>
      <w:r w:rsidR="00655429">
        <w:rPr>
          <w:rFonts w:ascii="Times New Roman" w:hAnsi="Times New Roman" w:cs="Times New Roman"/>
          <w:sz w:val="24"/>
          <w:szCs w:val="24"/>
        </w:rPr>
        <w:t xml:space="preserve"> not be familiar with. First, educational outreach is related to how the company educates the industry on activated carbon. This can involve the</w:t>
      </w:r>
      <w:r w:rsidR="002C1209">
        <w:rPr>
          <w:rFonts w:ascii="Times New Roman" w:hAnsi="Times New Roman" w:cs="Times New Roman"/>
          <w:sz w:val="24"/>
          <w:szCs w:val="24"/>
        </w:rPr>
        <w:t xml:space="preserve"> water</w:t>
      </w:r>
      <w:r w:rsidR="00655429">
        <w:rPr>
          <w:rFonts w:ascii="Times New Roman" w:hAnsi="Times New Roman" w:cs="Times New Roman"/>
          <w:sz w:val="24"/>
          <w:szCs w:val="24"/>
        </w:rPr>
        <w:t xml:space="preserve"> associations a company is involved in,</w:t>
      </w:r>
      <w:r w:rsidR="0097147F">
        <w:rPr>
          <w:rFonts w:ascii="Times New Roman" w:hAnsi="Times New Roman" w:cs="Times New Roman"/>
          <w:sz w:val="24"/>
          <w:szCs w:val="24"/>
        </w:rPr>
        <w:t xml:space="preserve"> trade shows attended,</w:t>
      </w:r>
      <w:r w:rsidR="00655429">
        <w:rPr>
          <w:rFonts w:ascii="Times New Roman" w:hAnsi="Times New Roman" w:cs="Times New Roman"/>
          <w:sz w:val="24"/>
          <w:szCs w:val="24"/>
        </w:rPr>
        <w:t xml:space="preserve"> or the presence of </w:t>
      </w:r>
      <w:r w:rsidR="00B1531A">
        <w:rPr>
          <w:rFonts w:ascii="Times New Roman" w:hAnsi="Times New Roman" w:cs="Times New Roman"/>
          <w:sz w:val="24"/>
          <w:szCs w:val="24"/>
        </w:rPr>
        <w:t xml:space="preserve">educational </w:t>
      </w:r>
      <w:r w:rsidR="00655429">
        <w:rPr>
          <w:rFonts w:ascii="Times New Roman" w:hAnsi="Times New Roman" w:cs="Times New Roman"/>
          <w:sz w:val="24"/>
          <w:szCs w:val="24"/>
        </w:rPr>
        <w:t>webinars hosted</w:t>
      </w:r>
      <w:r w:rsidR="0097147F">
        <w:rPr>
          <w:rFonts w:ascii="Times New Roman" w:hAnsi="Times New Roman" w:cs="Times New Roman"/>
          <w:sz w:val="24"/>
          <w:szCs w:val="24"/>
        </w:rPr>
        <w:t xml:space="preserve"> in combination with</w:t>
      </w:r>
      <w:r w:rsidR="00655429">
        <w:rPr>
          <w:rFonts w:ascii="Times New Roman" w:hAnsi="Times New Roman" w:cs="Times New Roman"/>
          <w:sz w:val="24"/>
          <w:szCs w:val="24"/>
        </w:rPr>
        <w:t xml:space="preserve"> educational webinars available on YouTube. Second is </w:t>
      </w:r>
      <w:r w:rsidR="00F54F8C">
        <w:rPr>
          <w:rFonts w:ascii="Times New Roman" w:hAnsi="Times New Roman" w:cs="Times New Roman"/>
          <w:sz w:val="24"/>
          <w:szCs w:val="24"/>
        </w:rPr>
        <w:t>reactivation, which is</w:t>
      </w:r>
      <w:r w:rsidR="00655429">
        <w:rPr>
          <w:rFonts w:ascii="Times New Roman" w:hAnsi="Times New Roman" w:cs="Times New Roman"/>
          <w:sz w:val="24"/>
          <w:szCs w:val="24"/>
        </w:rPr>
        <w:t xml:space="preserve"> the ability to use high</w:t>
      </w:r>
      <w:r w:rsidR="007E00AF">
        <w:rPr>
          <w:rFonts w:ascii="Times New Roman" w:hAnsi="Times New Roman" w:cs="Times New Roman"/>
          <w:sz w:val="24"/>
          <w:szCs w:val="24"/>
        </w:rPr>
        <w:t xml:space="preserve"> kiln</w:t>
      </w:r>
      <w:r w:rsidR="00655429">
        <w:rPr>
          <w:rFonts w:ascii="Times New Roman" w:hAnsi="Times New Roman" w:cs="Times New Roman"/>
          <w:sz w:val="24"/>
          <w:szCs w:val="24"/>
        </w:rPr>
        <w:t xml:space="preserve"> temperatures</w:t>
      </w:r>
      <w:r w:rsidR="001D09DC">
        <w:rPr>
          <w:rFonts w:ascii="Times New Roman" w:hAnsi="Times New Roman" w:cs="Times New Roman"/>
          <w:sz w:val="24"/>
          <w:szCs w:val="24"/>
        </w:rPr>
        <w:t xml:space="preserve">, </w:t>
      </w:r>
      <w:r w:rsidR="002B6CDA">
        <w:rPr>
          <w:rFonts w:ascii="Times New Roman" w:hAnsi="Times New Roman" w:cs="Times New Roman"/>
          <w:sz w:val="24"/>
          <w:szCs w:val="24"/>
        </w:rPr>
        <w:t>~</w:t>
      </w:r>
      <w:r w:rsidR="001D09DC">
        <w:rPr>
          <w:rFonts w:ascii="Times New Roman" w:hAnsi="Times New Roman" w:cs="Times New Roman"/>
          <w:sz w:val="24"/>
          <w:szCs w:val="24"/>
        </w:rPr>
        <w:t>1800 deg F,</w:t>
      </w:r>
      <w:r w:rsidR="00655429">
        <w:rPr>
          <w:rFonts w:ascii="Times New Roman" w:hAnsi="Times New Roman" w:cs="Times New Roman"/>
          <w:sz w:val="24"/>
          <w:szCs w:val="24"/>
        </w:rPr>
        <w:t xml:space="preserve"> to drive off the adsorbed contaminants and create a new product</w:t>
      </w:r>
      <w:r w:rsidR="00133E59">
        <w:rPr>
          <w:rFonts w:ascii="Times New Roman" w:hAnsi="Times New Roman" w:cs="Times New Roman"/>
          <w:sz w:val="24"/>
          <w:szCs w:val="24"/>
        </w:rPr>
        <w:t>. The reactivated carbon can be placed into a pool of product</w:t>
      </w:r>
      <w:r w:rsidR="00655429">
        <w:rPr>
          <w:rFonts w:ascii="Times New Roman" w:hAnsi="Times New Roman" w:cs="Times New Roman"/>
          <w:sz w:val="24"/>
          <w:szCs w:val="24"/>
        </w:rPr>
        <w:t xml:space="preserve"> </w:t>
      </w:r>
      <w:r w:rsidR="00133E59">
        <w:rPr>
          <w:rFonts w:ascii="Times New Roman" w:hAnsi="Times New Roman" w:cs="Times New Roman"/>
          <w:sz w:val="24"/>
          <w:szCs w:val="24"/>
        </w:rPr>
        <w:t>that can be used in non-potable applications like wastewater treatment</w:t>
      </w:r>
      <w:r w:rsidR="00B1531A">
        <w:rPr>
          <w:rFonts w:ascii="Times New Roman" w:hAnsi="Times New Roman" w:cs="Times New Roman"/>
          <w:sz w:val="24"/>
          <w:szCs w:val="24"/>
        </w:rPr>
        <w:t>. Alternatively, customers using larger volumes of carbon can elect to have product</w:t>
      </w:r>
      <w:r w:rsidR="00133E59">
        <w:rPr>
          <w:rFonts w:ascii="Times New Roman" w:hAnsi="Times New Roman" w:cs="Times New Roman"/>
          <w:sz w:val="24"/>
          <w:szCs w:val="24"/>
        </w:rPr>
        <w:t xml:space="preserve"> custom reactivated</w:t>
      </w:r>
      <w:r w:rsidR="00B1531A">
        <w:rPr>
          <w:rFonts w:ascii="Times New Roman" w:hAnsi="Times New Roman" w:cs="Times New Roman"/>
          <w:sz w:val="24"/>
          <w:szCs w:val="24"/>
        </w:rPr>
        <w:t xml:space="preserve"> and </w:t>
      </w:r>
      <w:r w:rsidR="00133E59">
        <w:rPr>
          <w:rFonts w:ascii="Times New Roman" w:hAnsi="Times New Roman" w:cs="Times New Roman"/>
          <w:sz w:val="24"/>
          <w:szCs w:val="24"/>
        </w:rPr>
        <w:t xml:space="preserve">sent back to </w:t>
      </w:r>
      <w:r w:rsidR="00B1531A">
        <w:rPr>
          <w:rFonts w:ascii="Times New Roman" w:hAnsi="Times New Roman" w:cs="Times New Roman"/>
          <w:sz w:val="24"/>
          <w:szCs w:val="24"/>
        </w:rPr>
        <w:t>them for re-use in their application</w:t>
      </w:r>
      <w:r w:rsidR="00133E59">
        <w:rPr>
          <w:rFonts w:ascii="Times New Roman" w:hAnsi="Times New Roman" w:cs="Times New Roman"/>
          <w:sz w:val="24"/>
          <w:szCs w:val="24"/>
        </w:rPr>
        <w:t>.</w:t>
      </w:r>
      <w:r w:rsidR="00655429">
        <w:rPr>
          <w:rFonts w:ascii="Times New Roman" w:hAnsi="Times New Roman" w:cs="Times New Roman"/>
          <w:sz w:val="24"/>
          <w:szCs w:val="24"/>
        </w:rPr>
        <w:t xml:space="preserve"> </w:t>
      </w:r>
      <w:r w:rsidR="00F54F8C">
        <w:rPr>
          <w:rFonts w:ascii="Times New Roman" w:hAnsi="Times New Roman" w:cs="Times New Roman"/>
          <w:sz w:val="24"/>
          <w:szCs w:val="24"/>
        </w:rPr>
        <w:t>Reactivation</w:t>
      </w:r>
      <w:r w:rsidR="00655429">
        <w:rPr>
          <w:rFonts w:ascii="Times New Roman" w:hAnsi="Times New Roman" w:cs="Times New Roman"/>
          <w:sz w:val="24"/>
          <w:szCs w:val="24"/>
        </w:rPr>
        <w:t xml:space="preserve"> is an </w:t>
      </w:r>
      <w:r w:rsidR="00F54F8C">
        <w:rPr>
          <w:rFonts w:ascii="Times New Roman" w:hAnsi="Times New Roman" w:cs="Times New Roman"/>
          <w:sz w:val="24"/>
          <w:szCs w:val="24"/>
        </w:rPr>
        <w:t>attractive option</w:t>
      </w:r>
      <w:r w:rsidR="00655429">
        <w:rPr>
          <w:rFonts w:ascii="Times New Roman" w:hAnsi="Times New Roman" w:cs="Times New Roman"/>
          <w:sz w:val="24"/>
          <w:szCs w:val="24"/>
        </w:rPr>
        <w:t xml:space="preserve"> to companies because it is a greener </w:t>
      </w:r>
      <w:r w:rsidR="00AB0FC5">
        <w:rPr>
          <w:rFonts w:ascii="Times New Roman" w:hAnsi="Times New Roman" w:cs="Times New Roman"/>
          <w:sz w:val="24"/>
          <w:szCs w:val="24"/>
        </w:rPr>
        <w:t xml:space="preserve">and typically more economical </w:t>
      </w:r>
      <w:r w:rsidR="00655429">
        <w:rPr>
          <w:rFonts w:ascii="Times New Roman" w:hAnsi="Times New Roman" w:cs="Times New Roman"/>
          <w:sz w:val="24"/>
          <w:szCs w:val="24"/>
        </w:rPr>
        <w:t>alternative to disposing of the spent carbon.</w:t>
      </w:r>
      <w:r w:rsidR="00AB0FC5">
        <w:rPr>
          <w:rFonts w:ascii="Times New Roman" w:hAnsi="Times New Roman" w:cs="Times New Roman"/>
          <w:sz w:val="24"/>
          <w:szCs w:val="24"/>
        </w:rPr>
        <w:t xml:space="preserve"> Additionally, if reactivated carbon can be used in a customer’s process, then it can provide cost savings in comparison to a virgin activated carbon product.</w:t>
      </w:r>
      <w:r w:rsidR="00F54F8C">
        <w:rPr>
          <w:rFonts w:ascii="Times New Roman" w:hAnsi="Times New Roman" w:cs="Times New Roman"/>
          <w:sz w:val="24"/>
          <w:szCs w:val="24"/>
        </w:rPr>
        <w:t xml:space="preserve"> Third is technical support that encompasses the company’s ability to support various testing and analysis in the</w:t>
      </w:r>
      <w:r w:rsidR="00077FB3">
        <w:rPr>
          <w:rFonts w:ascii="Times New Roman" w:hAnsi="Times New Roman" w:cs="Times New Roman"/>
          <w:sz w:val="24"/>
          <w:szCs w:val="24"/>
        </w:rPr>
        <w:t>ir</w:t>
      </w:r>
      <w:r w:rsidR="00F54F8C">
        <w:rPr>
          <w:rFonts w:ascii="Times New Roman" w:hAnsi="Times New Roman" w:cs="Times New Roman"/>
          <w:sz w:val="24"/>
          <w:szCs w:val="24"/>
        </w:rPr>
        <w:t xml:space="preserve"> R&amp;D lab, as well as provide customers with </w:t>
      </w:r>
      <w:r w:rsidR="00077FB3">
        <w:rPr>
          <w:rFonts w:ascii="Times New Roman" w:hAnsi="Times New Roman" w:cs="Times New Roman"/>
          <w:sz w:val="24"/>
          <w:szCs w:val="24"/>
        </w:rPr>
        <w:t xml:space="preserve">application support. Application support can be </w:t>
      </w:r>
      <w:r w:rsidR="00F54F8C">
        <w:rPr>
          <w:rFonts w:ascii="Times New Roman" w:hAnsi="Times New Roman" w:cs="Times New Roman"/>
          <w:sz w:val="24"/>
          <w:szCs w:val="24"/>
        </w:rPr>
        <w:t xml:space="preserve">recommending the appropriate product and equipment for their application or troubleshooting </w:t>
      </w:r>
      <w:r w:rsidR="00077FB3">
        <w:rPr>
          <w:rFonts w:ascii="Times New Roman" w:hAnsi="Times New Roman" w:cs="Times New Roman"/>
          <w:sz w:val="24"/>
          <w:szCs w:val="24"/>
        </w:rPr>
        <w:t>the</w:t>
      </w:r>
      <w:r w:rsidR="00F54F8C">
        <w:rPr>
          <w:rFonts w:ascii="Times New Roman" w:hAnsi="Times New Roman" w:cs="Times New Roman"/>
          <w:sz w:val="24"/>
          <w:szCs w:val="24"/>
        </w:rPr>
        <w:t xml:space="preserve"> problem</w:t>
      </w:r>
      <w:r w:rsidR="00077FB3">
        <w:rPr>
          <w:rFonts w:ascii="Times New Roman" w:hAnsi="Times New Roman" w:cs="Times New Roman"/>
          <w:sz w:val="24"/>
          <w:szCs w:val="24"/>
        </w:rPr>
        <w:t xml:space="preserve"> at hand</w:t>
      </w:r>
      <w:r w:rsidR="00F54F8C">
        <w:rPr>
          <w:rFonts w:ascii="Times New Roman" w:hAnsi="Times New Roman" w:cs="Times New Roman"/>
          <w:sz w:val="24"/>
          <w:szCs w:val="24"/>
        </w:rPr>
        <w:t xml:space="preserve">. Site Services from the Product and Services Cluster is a company’s ability to offer </w:t>
      </w:r>
      <w:r w:rsidR="00C3281F">
        <w:rPr>
          <w:rFonts w:ascii="Times New Roman" w:hAnsi="Times New Roman" w:cs="Times New Roman"/>
          <w:sz w:val="24"/>
          <w:szCs w:val="24"/>
        </w:rPr>
        <w:t>on-site</w:t>
      </w:r>
      <w:r w:rsidR="00F54F8C">
        <w:rPr>
          <w:rFonts w:ascii="Times New Roman" w:hAnsi="Times New Roman" w:cs="Times New Roman"/>
          <w:sz w:val="24"/>
          <w:szCs w:val="24"/>
        </w:rPr>
        <w:t xml:space="preserve"> exchange services for a customer’s granular </w:t>
      </w:r>
      <w:r w:rsidR="00400E5D">
        <w:rPr>
          <w:rFonts w:ascii="Times New Roman" w:hAnsi="Times New Roman" w:cs="Times New Roman"/>
          <w:sz w:val="24"/>
          <w:szCs w:val="24"/>
        </w:rPr>
        <w:t xml:space="preserve">activated </w:t>
      </w:r>
      <w:r w:rsidR="00F54F8C">
        <w:rPr>
          <w:rFonts w:ascii="Times New Roman" w:hAnsi="Times New Roman" w:cs="Times New Roman"/>
          <w:sz w:val="24"/>
          <w:szCs w:val="24"/>
        </w:rPr>
        <w:t xml:space="preserve">carbon filtration system. </w:t>
      </w:r>
      <w:r w:rsidR="004D35EA">
        <w:rPr>
          <w:rFonts w:ascii="Times New Roman" w:hAnsi="Times New Roman" w:cs="Times New Roman"/>
          <w:sz w:val="24"/>
          <w:szCs w:val="24"/>
        </w:rPr>
        <w:t xml:space="preserve">On site services allows the company to provide the customer a turnkey </w:t>
      </w:r>
      <w:r w:rsidR="00FF5D8B">
        <w:rPr>
          <w:rFonts w:ascii="Times New Roman" w:hAnsi="Times New Roman" w:cs="Times New Roman"/>
          <w:sz w:val="24"/>
          <w:szCs w:val="24"/>
        </w:rPr>
        <w:t xml:space="preserve">solution </w:t>
      </w:r>
      <w:r w:rsidR="00C3281F">
        <w:rPr>
          <w:rFonts w:ascii="Times New Roman" w:hAnsi="Times New Roman" w:cs="Times New Roman"/>
          <w:sz w:val="24"/>
          <w:szCs w:val="24"/>
        </w:rPr>
        <w:t>for</w:t>
      </w:r>
      <w:r w:rsidR="004D35EA">
        <w:rPr>
          <w:rFonts w:ascii="Times New Roman" w:hAnsi="Times New Roman" w:cs="Times New Roman"/>
          <w:sz w:val="24"/>
          <w:szCs w:val="24"/>
        </w:rPr>
        <w:t xml:space="preserve"> their carbon treatment system.</w:t>
      </w:r>
    </w:p>
    <w:p w14:paraId="25E9D31A" w14:textId="78A991FC" w:rsidR="00F54F8C" w:rsidRDefault="00F54F8C" w:rsidP="007F54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Customer Segments</w:t>
      </w:r>
      <w:r w:rsidR="00FF5D8B">
        <w:rPr>
          <w:rFonts w:ascii="Times New Roman" w:hAnsi="Times New Roman" w:cs="Times New Roman"/>
          <w:sz w:val="24"/>
          <w:szCs w:val="24"/>
        </w:rPr>
        <w:t xml:space="preserve"> cluster</w:t>
      </w:r>
      <w:r>
        <w:rPr>
          <w:rFonts w:ascii="Times New Roman" w:hAnsi="Times New Roman" w:cs="Times New Roman"/>
          <w:sz w:val="24"/>
          <w:szCs w:val="24"/>
        </w:rPr>
        <w:t xml:space="preserve"> includes the </w:t>
      </w:r>
      <w:r w:rsidR="00511DCE">
        <w:rPr>
          <w:rFonts w:ascii="Times New Roman" w:hAnsi="Times New Roman" w:cs="Times New Roman"/>
          <w:sz w:val="24"/>
          <w:szCs w:val="24"/>
        </w:rPr>
        <w:t xml:space="preserve">application </w:t>
      </w:r>
      <w:r>
        <w:rPr>
          <w:rFonts w:ascii="Times New Roman" w:hAnsi="Times New Roman" w:cs="Times New Roman"/>
          <w:sz w:val="24"/>
          <w:szCs w:val="24"/>
        </w:rPr>
        <w:t xml:space="preserve">areas </w:t>
      </w:r>
      <w:r w:rsidR="00511DCE">
        <w:rPr>
          <w:rFonts w:ascii="Times New Roman" w:hAnsi="Times New Roman" w:cs="Times New Roman"/>
          <w:sz w:val="24"/>
          <w:szCs w:val="24"/>
        </w:rPr>
        <w:t>where</w:t>
      </w:r>
      <w:r>
        <w:rPr>
          <w:rFonts w:ascii="Times New Roman" w:hAnsi="Times New Roman" w:cs="Times New Roman"/>
          <w:sz w:val="24"/>
          <w:szCs w:val="24"/>
        </w:rPr>
        <w:t xml:space="preserve"> activated carbon is used. </w:t>
      </w:r>
      <w:r w:rsidR="00FF5D8B">
        <w:rPr>
          <w:rFonts w:ascii="Times New Roman" w:hAnsi="Times New Roman" w:cs="Times New Roman"/>
          <w:sz w:val="24"/>
          <w:szCs w:val="24"/>
        </w:rPr>
        <w:t>The a</w:t>
      </w:r>
      <w:r>
        <w:rPr>
          <w:rFonts w:ascii="Times New Roman" w:hAnsi="Times New Roman" w:cs="Times New Roman"/>
          <w:sz w:val="24"/>
          <w:szCs w:val="24"/>
        </w:rPr>
        <w:t xml:space="preserve">utomotive </w:t>
      </w:r>
      <w:r w:rsidR="00FF5D8B">
        <w:rPr>
          <w:rFonts w:ascii="Times New Roman" w:hAnsi="Times New Roman" w:cs="Times New Roman"/>
          <w:sz w:val="24"/>
          <w:szCs w:val="24"/>
        </w:rPr>
        <w:t xml:space="preserve">segment </w:t>
      </w:r>
      <w:r>
        <w:rPr>
          <w:rFonts w:ascii="Times New Roman" w:hAnsi="Times New Roman" w:cs="Times New Roman"/>
          <w:sz w:val="24"/>
          <w:szCs w:val="24"/>
        </w:rPr>
        <w:t xml:space="preserve">uses carbon to limit </w:t>
      </w:r>
      <w:r w:rsidR="00FF5D8B">
        <w:rPr>
          <w:rFonts w:ascii="Times New Roman" w:hAnsi="Times New Roman" w:cs="Times New Roman"/>
          <w:sz w:val="24"/>
          <w:szCs w:val="24"/>
        </w:rPr>
        <w:t xml:space="preserve">car </w:t>
      </w:r>
      <w:r>
        <w:rPr>
          <w:rFonts w:ascii="Times New Roman" w:hAnsi="Times New Roman" w:cs="Times New Roman"/>
          <w:sz w:val="24"/>
          <w:szCs w:val="24"/>
        </w:rPr>
        <w:t xml:space="preserve">emissions, as well as in </w:t>
      </w:r>
      <w:r w:rsidR="00FF5D8B">
        <w:rPr>
          <w:rFonts w:ascii="Times New Roman" w:hAnsi="Times New Roman" w:cs="Times New Roman"/>
          <w:sz w:val="24"/>
          <w:szCs w:val="24"/>
        </w:rPr>
        <w:t xml:space="preserve">a car’s </w:t>
      </w:r>
      <w:r>
        <w:rPr>
          <w:rFonts w:ascii="Times New Roman" w:hAnsi="Times New Roman" w:cs="Times New Roman"/>
          <w:sz w:val="24"/>
          <w:szCs w:val="24"/>
        </w:rPr>
        <w:t xml:space="preserve">battery technology. Drinking Water encompasses both municipalities and small point of use (Brita) and </w:t>
      </w:r>
      <w:r>
        <w:rPr>
          <w:rFonts w:ascii="Times New Roman" w:hAnsi="Times New Roman" w:cs="Times New Roman"/>
          <w:sz w:val="24"/>
          <w:szCs w:val="24"/>
        </w:rPr>
        <w:lastRenderedPageBreak/>
        <w:t>point of entry (</w:t>
      </w:r>
      <w:r w:rsidR="00FF5D8B">
        <w:rPr>
          <w:rFonts w:ascii="Times New Roman" w:hAnsi="Times New Roman" w:cs="Times New Roman"/>
          <w:sz w:val="24"/>
          <w:szCs w:val="24"/>
        </w:rPr>
        <w:t>w</w:t>
      </w:r>
      <w:r>
        <w:rPr>
          <w:rFonts w:ascii="Times New Roman" w:hAnsi="Times New Roman" w:cs="Times New Roman"/>
          <w:sz w:val="24"/>
          <w:szCs w:val="24"/>
        </w:rPr>
        <w:t>hole house filter) segments. Food &amp; Beverage covers beverage companies</w:t>
      </w:r>
      <w:r w:rsidR="00FF5D8B">
        <w:rPr>
          <w:rFonts w:ascii="Times New Roman" w:hAnsi="Times New Roman" w:cs="Times New Roman"/>
          <w:sz w:val="24"/>
          <w:szCs w:val="24"/>
        </w:rPr>
        <w:t xml:space="preserve"> who use activated carbon to produce a food grade product</w:t>
      </w:r>
      <w:r>
        <w:rPr>
          <w:rFonts w:ascii="Times New Roman" w:hAnsi="Times New Roman" w:cs="Times New Roman"/>
          <w:sz w:val="24"/>
          <w:szCs w:val="24"/>
        </w:rPr>
        <w:t xml:space="preserve"> like </w:t>
      </w:r>
      <w:r w:rsidR="00FF5D8B">
        <w:rPr>
          <w:rFonts w:ascii="Times New Roman" w:hAnsi="Times New Roman" w:cs="Times New Roman"/>
          <w:sz w:val="24"/>
          <w:szCs w:val="24"/>
        </w:rPr>
        <w:t>beer, sod</w:t>
      </w:r>
      <w:r>
        <w:rPr>
          <w:rFonts w:ascii="Times New Roman" w:hAnsi="Times New Roman" w:cs="Times New Roman"/>
          <w:sz w:val="24"/>
          <w:szCs w:val="24"/>
        </w:rPr>
        <w:t>a</w:t>
      </w:r>
      <w:r w:rsidR="00FF5D8B">
        <w:rPr>
          <w:rFonts w:ascii="Times New Roman" w:hAnsi="Times New Roman" w:cs="Times New Roman"/>
          <w:sz w:val="24"/>
          <w:szCs w:val="24"/>
        </w:rPr>
        <w:t>, and bottled water.</w:t>
      </w:r>
      <w:r>
        <w:rPr>
          <w:rFonts w:ascii="Times New Roman" w:hAnsi="Times New Roman" w:cs="Times New Roman"/>
          <w:sz w:val="24"/>
          <w:szCs w:val="24"/>
        </w:rPr>
        <w:t xml:space="preserve"> Industrial customers use activated carbon to remove contaminants from air and </w:t>
      </w:r>
      <w:r w:rsidR="00CB08EB">
        <w:rPr>
          <w:rFonts w:ascii="Times New Roman" w:hAnsi="Times New Roman" w:cs="Times New Roman"/>
          <w:sz w:val="24"/>
          <w:szCs w:val="24"/>
        </w:rPr>
        <w:t>wastewater</w:t>
      </w:r>
      <w:r>
        <w:rPr>
          <w:rFonts w:ascii="Times New Roman" w:hAnsi="Times New Roman" w:cs="Times New Roman"/>
          <w:sz w:val="24"/>
          <w:szCs w:val="24"/>
        </w:rPr>
        <w:t>, as well as in specialty application</w:t>
      </w:r>
      <w:r w:rsidR="00C3281F">
        <w:rPr>
          <w:rFonts w:ascii="Times New Roman" w:hAnsi="Times New Roman" w:cs="Times New Roman"/>
          <w:sz w:val="24"/>
          <w:szCs w:val="24"/>
        </w:rPr>
        <w:t>s</w:t>
      </w:r>
      <w:r>
        <w:rPr>
          <w:rFonts w:ascii="Times New Roman" w:hAnsi="Times New Roman" w:cs="Times New Roman"/>
          <w:sz w:val="24"/>
          <w:szCs w:val="24"/>
        </w:rPr>
        <w:t xml:space="preserve"> like purification of natural gas and chemicals. </w:t>
      </w:r>
      <w:r w:rsidR="00CB08EB">
        <w:rPr>
          <w:rFonts w:ascii="Times New Roman" w:hAnsi="Times New Roman" w:cs="Times New Roman"/>
          <w:sz w:val="24"/>
          <w:szCs w:val="24"/>
        </w:rPr>
        <w:t>Lastly, the pharmaceutical industry utilizes</w:t>
      </w:r>
      <w:r w:rsidR="00BD370B">
        <w:rPr>
          <w:rFonts w:ascii="Times New Roman" w:hAnsi="Times New Roman" w:cs="Times New Roman"/>
          <w:sz w:val="24"/>
          <w:szCs w:val="24"/>
        </w:rPr>
        <w:t xml:space="preserve"> activated</w:t>
      </w:r>
      <w:r w:rsidR="00CB08EB">
        <w:rPr>
          <w:rFonts w:ascii="Times New Roman" w:hAnsi="Times New Roman" w:cs="Times New Roman"/>
          <w:sz w:val="24"/>
          <w:szCs w:val="24"/>
        </w:rPr>
        <w:t xml:space="preserve"> carbon </w:t>
      </w:r>
      <w:r w:rsidR="00BD370B">
        <w:rPr>
          <w:rFonts w:ascii="Times New Roman" w:hAnsi="Times New Roman" w:cs="Times New Roman"/>
          <w:sz w:val="24"/>
          <w:szCs w:val="24"/>
        </w:rPr>
        <w:t>in</w:t>
      </w:r>
      <w:r w:rsidR="00CB08EB">
        <w:rPr>
          <w:rFonts w:ascii="Times New Roman" w:hAnsi="Times New Roman" w:cs="Times New Roman"/>
          <w:sz w:val="24"/>
          <w:szCs w:val="24"/>
        </w:rPr>
        <w:t xml:space="preserve"> desiccant packs to control moisture </w:t>
      </w:r>
      <w:r w:rsidR="00BD370B">
        <w:rPr>
          <w:rFonts w:ascii="Times New Roman" w:hAnsi="Times New Roman" w:cs="Times New Roman"/>
          <w:sz w:val="24"/>
          <w:szCs w:val="24"/>
        </w:rPr>
        <w:t>and</w:t>
      </w:r>
      <w:r w:rsidR="00CB08EB">
        <w:rPr>
          <w:rFonts w:ascii="Times New Roman" w:hAnsi="Times New Roman" w:cs="Times New Roman"/>
          <w:sz w:val="24"/>
          <w:szCs w:val="24"/>
        </w:rPr>
        <w:t xml:space="preserve"> in poison control to treat ingested toxins.</w:t>
      </w:r>
    </w:p>
    <w:p w14:paraId="00BE6D87" w14:textId="70AEE407" w:rsidR="00B30F53" w:rsidRDefault="00511DCE" w:rsidP="0065542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Now, I will shift to discussing the clusters and associated connections. </w:t>
      </w:r>
      <w:r w:rsidR="00B30F53">
        <w:rPr>
          <w:rFonts w:ascii="Times New Roman" w:hAnsi="Times New Roman" w:cs="Times New Roman"/>
          <w:sz w:val="24"/>
          <w:szCs w:val="24"/>
        </w:rPr>
        <w:t xml:space="preserve">Once </w:t>
      </w:r>
      <w:r>
        <w:rPr>
          <w:rFonts w:ascii="Times New Roman" w:hAnsi="Times New Roman" w:cs="Times New Roman"/>
          <w:sz w:val="24"/>
          <w:szCs w:val="24"/>
        </w:rPr>
        <w:t>the four clusters were created</w:t>
      </w:r>
      <w:r w:rsidR="00B62886" w:rsidRPr="00AE4BA1">
        <w:rPr>
          <w:rFonts w:ascii="Times New Roman" w:hAnsi="Times New Roman" w:cs="Times New Roman"/>
          <w:sz w:val="24"/>
          <w:szCs w:val="24"/>
        </w:rPr>
        <w:t xml:space="preserve">, </w:t>
      </w:r>
      <w:r w:rsidR="00B30F53">
        <w:rPr>
          <w:rFonts w:ascii="Times New Roman" w:hAnsi="Times New Roman" w:cs="Times New Roman"/>
          <w:sz w:val="24"/>
          <w:szCs w:val="24"/>
        </w:rPr>
        <w:t xml:space="preserve">I connected </w:t>
      </w:r>
      <w:r w:rsidR="00B62886" w:rsidRPr="00AE4BA1">
        <w:rPr>
          <w:rFonts w:ascii="Times New Roman" w:hAnsi="Times New Roman" w:cs="Times New Roman"/>
          <w:sz w:val="24"/>
          <w:szCs w:val="24"/>
        </w:rPr>
        <w:t xml:space="preserve">the alternatives </w:t>
      </w:r>
      <w:r>
        <w:rPr>
          <w:rFonts w:ascii="Times New Roman" w:hAnsi="Times New Roman" w:cs="Times New Roman"/>
          <w:sz w:val="24"/>
          <w:szCs w:val="24"/>
        </w:rPr>
        <w:t xml:space="preserve">cluster </w:t>
      </w:r>
      <w:r w:rsidR="00B62886" w:rsidRPr="00AE4BA1">
        <w:rPr>
          <w:rFonts w:ascii="Times New Roman" w:hAnsi="Times New Roman" w:cs="Times New Roman"/>
          <w:sz w:val="24"/>
          <w:szCs w:val="24"/>
        </w:rPr>
        <w:t xml:space="preserve">to </w:t>
      </w:r>
      <w:r>
        <w:rPr>
          <w:rFonts w:ascii="Times New Roman" w:hAnsi="Times New Roman" w:cs="Times New Roman"/>
          <w:sz w:val="24"/>
          <w:szCs w:val="24"/>
        </w:rPr>
        <w:t>the three</w:t>
      </w:r>
      <w:r w:rsidR="00B62886" w:rsidRPr="00AE4BA1">
        <w:rPr>
          <w:rFonts w:ascii="Times New Roman" w:hAnsi="Times New Roman" w:cs="Times New Roman"/>
          <w:sz w:val="24"/>
          <w:szCs w:val="24"/>
        </w:rPr>
        <w:t xml:space="preserve"> criteria clusters</w:t>
      </w:r>
      <w:r>
        <w:rPr>
          <w:rFonts w:ascii="Times New Roman" w:hAnsi="Times New Roman" w:cs="Times New Roman"/>
          <w:sz w:val="24"/>
          <w:szCs w:val="24"/>
        </w:rPr>
        <w:t>. T</w:t>
      </w:r>
      <w:r w:rsidR="00B62886" w:rsidRPr="00AE4BA1">
        <w:rPr>
          <w:rFonts w:ascii="Times New Roman" w:hAnsi="Times New Roman" w:cs="Times New Roman"/>
          <w:sz w:val="24"/>
          <w:szCs w:val="24"/>
        </w:rPr>
        <w:t>hen</w:t>
      </w:r>
      <w:r>
        <w:rPr>
          <w:rFonts w:ascii="Times New Roman" w:hAnsi="Times New Roman" w:cs="Times New Roman"/>
          <w:sz w:val="24"/>
          <w:szCs w:val="24"/>
        </w:rPr>
        <w:t>,</w:t>
      </w:r>
      <w:r w:rsidR="00B62886" w:rsidRPr="00AE4BA1">
        <w:rPr>
          <w:rFonts w:ascii="Times New Roman" w:hAnsi="Times New Roman" w:cs="Times New Roman"/>
          <w:sz w:val="24"/>
          <w:szCs w:val="24"/>
        </w:rPr>
        <w:t xml:space="preserve"> all criteria clusters were connected back to the alternatives. Following this step, I identified the relationships between the clusters and within clusters as necessary. The customer segments cluster </w:t>
      </w:r>
      <w:r w:rsidR="00B30F53">
        <w:rPr>
          <w:rFonts w:ascii="Times New Roman" w:hAnsi="Times New Roman" w:cs="Times New Roman"/>
          <w:sz w:val="24"/>
          <w:szCs w:val="24"/>
        </w:rPr>
        <w:t>was</w:t>
      </w:r>
      <w:r w:rsidR="00B62886" w:rsidRPr="00AE4BA1">
        <w:rPr>
          <w:rFonts w:ascii="Times New Roman" w:hAnsi="Times New Roman" w:cs="Times New Roman"/>
          <w:sz w:val="24"/>
          <w:szCs w:val="24"/>
        </w:rPr>
        <w:t xml:space="preserve"> the primary cluster to identify connections with</w:t>
      </w:r>
      <w:r w:rsidR="00F90B8C">
        <w:rPr>
          <w:rFonts w:ascii="Times New Roman" w:hAnsi="Times New Roman" w:cs="Times New Roman"/>
          <w:sz w:val="24"/>
          <w:szCs w:val="24"/>
        </w:rPr>
        <w:t>. This is because</w:t>
      </w:r>
      <w:r w:rsidR="00B30F53">
        <w:rPr>
          <w:rFonts w:ascii="Times New Roman" w:hAnsi="Times New Roman" w:cs="Times New Roman"/>
          <w:sz w:val="24"/>
          <w:szCs w:val="24"/>
        </w:rPr>
        <w:t xml:space="preserve"> a company’s product and service offering </w:t>
      </w:r>
      <w:r w:rsidR="00E7752A">
        <w:rPr>
          <w:rFonts w:ascii="Times New Roman" w:hAnsi="Times New Roman" w:cs="Times New Roman"/>
          <w:sz w:val="24"/>
          <w:szCs w:val="24"/>
        </w:rPr>
        <w:t>influence</w:t>
      </w:r>
      <w:r w:rsidR="00B30F53">
        <w:rPr>
          <w:rFonts w:ascii="Times New Roman" w:hAnsi="Times New Roman" w:cs="Times New Roman"/>
          <w:sz w:val="24"/>
          <w:szCs w:val="24"/>
        </w:rPr>
        <w:t xml:space="preserve"> a customer’s purchase choice</w:t>
      </w:r>
      <w:r w:rsidR="00B62886" w:rsidRPr="00AE4BA1">
        <w:rPr>
          <w:rFonts w:ascii="Times New Roman" w:hAnsi="Times New Roman" w:cs="Times New Roman"/>
          <w:sz w:val="24"/>
          <w:szCs w:val="24"/>
        </w:rPr>
        <w:t xml:space="preserve">. </w:t>
      </w:r>
    </w:p>
    <w:p w14:paraId="2165CAEF" w14:textId="4C946C63" w:rsidR="00B62886" w:rsidRPr="00AE4BA1" w:rsidRDefault="00E7752A" w:rsidP="0065542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Within the customer segment cluster</w:t>
      </w:r>
      <w:r w:rsidR="00B62886" w:rsidRPr="00AE4BA1">
        <w:rPr>
          <w:rFonts w:ascii="Times New Roman" w:hAnsi="Times New Roman" w:cs="Times New Roman"/>
          <w:sz w:val="24"/>
          <w:szCs w:val="24"/>
        </w:rPr>
        <w:t xml:space="preserve">, I started with Automotive </w:t>
      </w:r>
      <w:r>
        <w:rPr>
          <w:rFonts w:ascii="Times New Roman" w:hAnsi="Times New Roman" w:cs="Times New Roman"/>
          <w:sz w:val="24"/>
          <w:szCs w:val="24"/>
        </w:rPr>
        <w:t>and made</w:t>
      </w:r>
      <w:r w:rsidR="00B62886" w:rsidRPr="00AE4BA1">
        <w:rPr>
          <w:rFonts w:ascii="Times New Roman" w:hAnsi="Times New Roman" w:cs="Times New Roman"/>
          <w:sz w:val="24"/>
          <w:szCs w:val="24"/>
        </w:rPr>
        <w:t xml:space="preserve"> connections </w:t>
      </w:r>
      <w:r>
        <w:rPr>
          <w:rFonts w:ascii="Times New Roman" w:hAnsi="Times New Roman" w:cs="Times New Roman"/>
          <w:sz w:val="24"/>
          <w:szCs w:val="24"/>
        </w:rPr>
        <w:t>to</w:t>
      </w:r>
      <w:r w:rsidR="00B62886" w:rsidRPr="00AE4BA1">
        <w:rPr>
          <w:rFonts w:ascii="Times New Roman" w:hAnsi="Times New Roman" w:cs="Times New Roman"/>
          <w:sz w:val="24"/>
          <w:szCs w:val="24"/>
        </w:rPr>
        <w:t xml:space="preserve"> Customer Service, Price, and Quality nodes since these all influence th</w:t>
      </w:r>
      <w:r>
        <w:rPr>
          <w:rFonts w:ascii="Times New Roman" w:hAnsi="Times New Roman" w:cs="Times New Roman"/>
          <w:sz w:val="24"/>
          <w:szCs w:val="24"/>
        </w:rPr>
        <w:t>is</w:t>
      </w:r>
      <w:r w:rsidR="00B62886" w:rsidRPr="00AE4BA1">
        <w:rPr>
          <w:rFonts w:ascii="Times New Roman" w:hAnsi="Times New Roman" w:cs="Times New Roman"/>
          <w:sz w:val="24"/>
          <w:szCs w:val="24"/>
        </w:rPr>
        <w:t xml:space="preserve"> customer segment’s purchase decision. I followed this method for each </w:t>
      </w:r>
      <w:r>
        <w:rPr>
          <w:rFonts w:ascii="Times New Roman" w:hAnsi="Times New Roman" w:cs="Times New Roman"/>
          <w:sz w:val="24"/>
          <w:szCs w:val="24"/>
        </w:rPr>
        <w:t xml:space="preserve">subsequent </w:t>
      </w:r>
      <w:r w:rsidR="00B62886" w:rsidRPr="00AE4BA1">
        <w:rPr>
          <w:rFonts w:ascii="Times New Roman" w:hAnsi="Times New Roman" w:cs="Times New Roman"/>
          <w:sz w:val="24"/>
          <w:szCs w:val="24"/>
        </w:rPr>
        <w:t xml:space="preserve">customer segment node. In figure 2, </w:t>
      </w:r>
      <w:r w:rsidR="00C3281F">
        <w:rPr>
          <w:rFonts w:ascii="Times New Roman" w:hAnsi="Times New Roman" w:cs="Times New Roman"/>
          <w:sz w:val="24"/>
          <w:szCs w:val="24"/>
        </w:rPr>
        <w:t>you can see</w:t>
      </w:r>
      <w:r w:rsidR="00B62886" w:rsidRPr="00AE4BA1">
        <w:rPr>
          <w:rFonts w:ascii="Times New Roman" w:hAnsi="Times New Roman" w:cs="Times New Roman"/>
          <w:sz w:val="24"/>
          <w:szCs w:val="24"/>
        </w:rPr>
        <w:t xml:space="preserve"> the connections </w:t>
      </w:r>
      <w:r w:rsidR="00C3281F">
        <w:rPr>
          <w:rFonts w:ascii="Times New Roman" w:hAnsi="Times New Roman" w:cs="Times New Roman"/>
          <w:sz w:val="24"/>
          <w:szCs w:val="24"/>
        </w:rPr>
        <w:t>made t</w:t>
      </w:r>
      <w:r>
        <w:rPr>
          <w:rFonts w:ascii="Times New Roman" w:hAnsi="Times New Roman" w:cs="Times New Roman"/>
          <w:sz w:val="24"/>
          <w:szCs w:val="24"/>
        </w:rPr>
        <w:t>o</w:t>
      </w:r>
      <w:r w:rsidR="00C3281F">
        <w:rPr>
          <w:rFonts w:ascii="Times New Roman" w:hAnsi="Times New Roman" w:cs="Times New Roman"/>
          <w:sz w:val="24"/>
          <w:szCs w:val="24"/>
        </w:rPr>
        <w:t xml:space="preserve"> encompass what influences</w:t>
      </w:r>
      <w:r w:rsidR="00B62886" w:rsidRPr="00AE4BA1">
        <w:rPr>
          <w:rFonts w:ascii="Times New Roman" w:hAnsi="Times New Roman" w:cs="Times New Roman"/>
          <w:sz w:val="24"/>
          <w:szCs w:val="24"/>
        </w:rPr>
        <w:t xml:space="preserve"> the Industrial segment node</w:t>
      </w:r>
      <w:r>
        <w:rPr>
          <w:rFonts w:ascii="Times New Roman" w:hAnsi="Times New Roman" w:cs="Times New Roman"/>
          <w:sz w:val="24"/>
          <w:szCs w:val="24"/>
        </w:rPr>
        <w:t>’s purchasing decision</w:t>
      </w:r>
      <w:r w:rsidR="00B62886" w:rsidRPr="00AE4BA1">
        <w:rPr>
          <w:rFonts w:ascii="Times New Roman" w:hAnsi="Times New Roman" w:cs="Times New Roman"/>
          <w:sz w:val="24"/>
          <w:szCs w:val="24"/>
        </w:rPr>
        <w:t xml:space="preserve">. </w:t>
      </w:r>
      <w:r w:rsidR="00D54CFE">
        <w:rPr>
          <w:rFonts w:ascii="Times New Roman" w:hAnsi="Times New Roman" w:cs="Times New Roman"/>
          <w:sz w:val="24"/>
          <w:szCs w:val="24"/>
        </w:rPr>
        <w:t>For each</w:t>
      </w:r>
      <w:r w:rsidR="00810F56">
        <w:rPr>
          <w:rFonts w:ascii="Times New Roman" w:hAnsi="Times New Roman" w:cs="Times New Roman"/>
          <w:sz w:val="24"/>
          <w:szCs w:val="24"/>
        </w:rPr>
        <w:t xml:space="preserve"> other</w:t>
      </w:r>
      <w:r w:rsidR="00D54CFE">
        <w:rPr>
          <w:rFonts w:ascii="Times New Roman" w:hAnsi="Times New Roman" w:cs="Times New Roman"/>
          <w:sz w:val="24"/>
          <w:szCs w:val="24"/>
        </w:rPr>
        <w:t xml:space="preserve"> </w:t>
      </w:r>
      <w:r w:rsidR="00B62886" w:rsidRPr="00AE4BA1">
        <w:rPr>
          <w:rFonts w:ascii="Times New Roman" w:hAnsi="Times New Roman" w:cs="Times New Roman"/>
          <w:sz w:val="24"/>
          <w:szCs w:val="24"/>
        </w:rPr>
        <w:t>criteria node</w:t>
      </w:r>
      <w:r w:rsidR="00D54CFE">
        <w:rPr>
          <w:rFonts w:ascii="Times New Roman" w:hAnsi="Times New Roman" w:cs="Times New Roman"/>
          <w:sz w:val="24"/>
          <w:szCs w:val="24"/>
        </w:rPr>
        <w:t xml:space="preserve"> I evaluated </w:t>
      </w:r>
      <w:r w:rsidR="00B62886" w:rsidRPr="00AE4BA1">
        <w:rPr>
          <w:rFonts w:ascii="Times New Roman" w:hAnsi="Times New Roman" w:cs="Times New Roman"/>
          <w:sz w:val="24"/>
          <w:szCs w:val="24"/>
        </w:rPr>
        <w:t xml:space="preserve">if any connections </w:t>
      </w:r>
      <w:r w:rsidR="00810F56">
        <w:rPr>
          <w:rFonts w:ascii="Times New Roman" w:hAnsi="Times New Roman" w:cs="Times New Roman"/>
          <w:sz w:val="24"/>
          <w:szCs w:val="24"/>
        </w:rPr>
        <w:t>were necessary</w:t>
      </w:r>
      <w:r w:rsidR="00B62886" w:rsidRPr="00AE4BA1">
        <w:rPr>
          <w:rFonts w:ascii="Times New Roman" w:hAnsi="Times New Roman" w:cs="Times New Roman"/>
          <w:sz w:val="24"/>
          <w:szCs w:val="24"/>
        </w:rPr>
        <w:t xml:space="preserve"> across </w:t>
      </w:r>
      <w:r w:rsidR="00AE4BA1" w:rsidRPr="00AE4BA1">
        <w:rPr>
          <w:rFonts w:ascii="Times New Roman" w:hAnsi="Times New Roman" w:cs="Times New Roman"/>
          <w:sz w:val="24"/>
          <w:szCs w:val="24"/>
        </w:rPr>
        <w:t>criteria</w:t>
      </w:r>
      <w:r w:rsidR="00D54CFE">
        <w:rPr>
          <w:rFonts w:ascii="Times New Roman" w:hAnsi="Times New Roman" w:cs="Times New Roman"/>
          <w:sz w:val="24"/>
          <w:szCs w:val="24"/>
        </w:rPr>
        <w:t>. I d</w:t>
      </w:r>
      <w:r w:rsidR="00B30F53">
        <w:rPr>
          <w:rFonts w:ascii="Times New Roman" w:hAnsi="Times New Roman" w:cs="Times New Roman"/>
          <w:sz w:val="24"/>
          <w:szCs w:val="24"/>
        </w:rPr>
        <w:t>etermined</w:t>
      </w:r>
      <w:r w:rsidR="003C1938" w:rsidRPr="00AE4BA1">
        <w:rPr>
          <w:rFonts w:ascii="Times New Roman" w:hAnsi="Times New Roman" w:cs="Times New Roman"/>
          <w:sz w:val="24"/>
          <w:szCs w:val="24"/>
        </w:rPr>
        <w:t xml:space="preserve"> that </w:t>
      </w:r>
      <w:r w:rsidR="00B30F53">
        <w:rPr>
          <w:rFonts w:ascii="Times New Roman" w:hAnsi="Times New Roman" w:cs="Times New Roman"/>
          <w:sz w:val="24"/>
          <w:szCs w:val="24"/>
        </w:rPr>
        <w:t>p</w:t>
      </w:r>
      <w:r w:rsidR="003C1938" w:rsidRPr="00AE4BA1">
        <w:rPr>
          <w:rFonts w:ascii="Times New Roman" w:hAnsi="Times New Roman" w:cs="Times New Roman"/>
          <w:sz w:val="24"/>
          <w:szCs w:val="24"/>
        </w:rPr>
        <w:t>rice was influenced by a company’s product portfolio, quality, and site services</w:t>
      </w:r>
      <w:r w:rsidR="00AC2D10">
        <w:rPr>
          <w:rFonts w:ascii="Times New Roman" w:hAnsi="Times New Roman" w:cs="Times New Roman"/>
          <w:sz w:val="24"/>
          <w:szCs w:val="24"/>
        </w:rPr>
        <w:t xml:space="preserve"> offering</w:t>
      </w:r>
      <w:r w:rsidR="003C1938" w:rsidRPr="00AE4BA1">
        <w:rPr>
          <w:rFonts w:ascii="Times New Roman" w:hAnsi="Times New Roman" w:cs="Times New Roman"/>
          <w:sz w:val="24"/>
          <w:szCs w:val="24"/>
        </w:rPr>
        <w:t xml:space="preserve">. This connection is represented by the self-loop on the Product and Service cluster as seen in figure 2 below. </w:t>
      </w:r>
    </w:p>
    <w:p w14:paraId="4E469B1C" w14:textId="750EE1E9" w:rsidR="00AC2D10" w:rsidRDefault="00AC2D10" w:rsidP="007F5479">
      <w:pPr>
        <w:spacing w:line="480" w:lineRule="auto"/>
        <w:contextualSpacing/>
        <w:rPr>
          <w:rFonts w:ascii="Times New Roman" w:hAnsi="Times New Roman" w:cs="Times New Roman"/>
          <w:b/>
          <w:bCs/>
          <w:sz w:val="24"/>
          <w:szCs w:val="24"/>
        </w:rPr>
      </w:pPr>
    </w:p>
    <w:p w14:paraId="56FDA094" w14:textId="77777777" w:rsidR="00810F56" w:rsidRDefault="00810F56" w:rsidP="007F5479">
      <w:pPr>
        <w:spacing w:line="480" w:lineRule="auto"/>
        <w:contextualSpacing/>
        <w:rPr>
          <w:rFonts w:ascii="Times New Roman" w:hAnsi="Times New Roman" w:cs="Times New Roman"/>
          <w:b/>
          <w:bCs/>
          <w:sz w:val="24"/>
          <w:szCs w:val="24"/>
        </w:rPr>
      </w:pPr>
    </w:p>
    <w:p w14:paraId="31FF5E1C" w14:textId="77777777" w:rsidR="00AC2D10" w:rsidRDefault="00AC2D10" w:rsidP="007F5479">
      <w:pPr>
        <w:spacing w:line="480" w:lineRule="auto"/>
        <w:contextualSpacing/>
        <w:rPr>
          <w:rFonts w:ascii="Times New Roman" w:hAnsi="Times New Roman" w:cs="Times New Roman"/>
          <w:b/>
          <w:bCs/>
          <w:sz w:val="24"/>
          <w:szCs w:val="24"/>
        </w:rPr>
      </w:pPr>
    </w:p>
    <w:p w14:paraId="51937F3C" w14:textId="05B95505" w:rsidR="00B62886" w:rsidRPr="00AE4BA1" w:rsidRDefault="00B62886" w:rsidP="007F5479">
      <w:pPr>
        <w:spacing w:line="480" w:lineRule="auto"/>
        <w:contextualSpacing/>
        <w:rPr>
          <w:rFonts w:ascii="Times New Roman" w:hAnsi="Times New Roman" w:cs="Times New Roman"/>
          <w:b/>
          <w:bCs/>
          <w:sz w:val="24"/>
          <w:szCs w:val="24"/>
        </w:rPr>
      </w:pPr>
      <w:r w:rsidRPr="00AE4BA1">
        <w:rPr>
          <w:rFonts w:ascii="Times New Roman" w:hAnsi="Times New Roman" w:cs="Times New Roman"/>
          <w:b/>
          <w:bCs/>
          <w:sz w:val="24"/>
          <w:szCs w:val="24"/>
        </w:rPr>
        <w:lastRenderedPageBreak/>
        <w:t>Figure 2: Industrial Segment Connections</w:t>
      </w:r>
    </w:p>
    <w:p w14:paraId="4D75F467" w14:textId="082D3CF7" w:rsidR="00B62886" w:rsidRPr="00AE4BA1" w:rsidRDefault="00B62886" w:rsidP="007F5479">
      <w:pPr>
        <w:spacing w:line="480" w:lineRule="auto"/>
        <w:contextualSpacing/>
        <w:rPr>
          <w:rFonts w:ascii="Times New Roman" w:hAnsi="Times New Roman" w:cs="Times New Roman"/>
          <w:b/>
          <w:bCs/>
          <w:sz w:val="24"/>
          <w:szCs w:val="24"/>
        </w:rPr>
      </w:pPr>
      <w:r w:rsidRPr="00AE4BA1">
        <w:rPr>
          <w:rFonts w:ascii="Times New Roman" w:hAnsi="Times New Roman" w:cs="Times New Roman"/>
          <w:b/>
          <w:bCs/>
          <w:noProof/>
          <w:sz w:val="24"/>
          <w:szCs w:val="24"/>
        </w:rPr>
        <w:drawing>
          <wp:inline distT="0" distB="0" distL="0" distR="0" wp14:anchorId="4945FDC5" wp14:editId="18DCFDEE">
            <wp:extent cx="5943600" cy="3923030"/>
            <wp:effectExtent l="0" t="0" r="0" b="1270"/>
            <wp:docPr id="28" name="Content Placeholder 27">
              <a:extLst xmlns:a="http://schemas.openxmlformats.org/drawingml/2006/main">
                <a:ext uri="{FF2B5EF4-FFF2-40B4-BE49-F238E27FC236}">
                  <a16:creationId xmlns:a16="http://schemas.microsoft.com/office/drawing/2014/main" id="{310789B0-8F80-4922-ADE8-09C78D9CE27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8" name="Content Placeholder 27">
                      <a:extLst>
                        <a:ext uri="{FF2B5EF4-FFF2-40B4-BE49-F238E27FC236}">
                          <a16:creationId xmlns:a16="http://schemas.microsoft.com/office/drawing/2014/main" id="{310789B0-8F80-4922-ADE8-09C78D9CE27D}"/>
                        </a:ext>
                      </a:extLst>
                    </pic:cNvPr>
                    <pic:cNvPicPr>
                      <a:picLocks noGrp="1" noChangeAspect="1"/>
                    </pic:cNvPicPr>
                  </pic:nvPicPr>
                  <pic:blipFill>
                    <a:blip r:embed="rId7"/>
                    <a:stretch>
                      <a:fillRect/>
                    </a:stretch>
                  </pic:blipFill>
                  <pic:spPr>
                    <a:xfrm>
                      <a:off x="0" y="0"/>
                      <a:ext cx="5943600" cy="3923030"/>
                    </a:xfrm>
                    <a:prstGeom prst="rect">
                      <a:avLst/>
                    </a:prstGeom>
                  </pic:spPr>
                </pic:pic>
              </a:graphicData>
            </a:graphic>
          </wp:inline>
        </w:drawing>
      </w:r>
    </w:p>
    <w:p w14:paraId="4EC4F552" w14:textId="00E1261B" w:rsidR="00A560E5" w:rsidRPr="00AE4BA1" w:rsidRDefault="00A560E5" w:rsidP="007F5479">
      <w:pPr>
        <w:spacing w:line="480" w:lineRule="auto"/>
        <w:contextualSpacing/>
        <w:rPr>
          <w:rFonts w:ascii="Times New Roman" w:hAnsi="Times New Roman" w:cs="Times New Roman"/>
          <w:sz w:val="24"/>
          <w:szCs w:val="24"/>
        </w:rPr>
      </w:pPr>
      <w:r w:rsidRPr="00AE4BA1">
        <w:rPr>
          <w:rFonts w:ascii="Times New Roman" w:hAnsi="Times New Roman" w:cs="Times New Roman"/>
          <w:b/>
          <w:bCs/>
          <w:sz w:val="24"/>
          <w:szCs w:val="24"/>
        </w:rPr>
        <w:tab/>
      </w:r>
      <w:r w:rsidRPr="00AE4BA1">
        <w:rPr>
          <w:rFonts w:ascii="Times New Roman" w:hAnsi="Times New Roman" w:cs="Times New Roman"/>
          <w:sz w:val="24"/>
          <w:szCs w:val="24"/>
        </w:rPr>
        <w:t>After the</w:t>
      </w:r>
      <w:r w:rsidR="00221AFD">
        <w:rPr>
          <w:rFonts w:ascii="Times New Roman" w:hAnsi="Times New Roman" w:cs="Times New Roman"/>
          <w:sz w:val="24"/>
          <w:szCs w:val="24"/>
        </w:rPr>
        <w:t xml:space="preserve"> network</w:t>
      </w:r>
      <w:r w:rsidRPr="00AE4BA1">
        <w:rPr>
          <w:rFonts w:ascii="Times New Roman" w:hAnsi="Times New Roman" w:cs="Times New Roman"/>
          <w:sz w:val="24"/>
          <w:szCs w:val="24"/>
        </w:rPr>
        <w:t xml:space="preserve"> connections were complete, I moved to the judgments tab to make all necessary pairwise judgements. An example </w:t>
      </w:r>
      <w:r w:rsidR="00E147DF">
        <w:rPr>
          <w:rFonts w:ascii="Times New Roman" w:hAnsi="Times New Roman" w:cs="Times New Roman"/>
          <w:sz w:val="24"/>
          <w:szCs w:val="24"/>
        </w:rPr>
        <w:t xml:space="preserve">judgement </w:t>
      </w:r>
      <w:r w:rsidRPr="00AE4BA1">
        <w:rPr>
          <w:rFonts w:ascii="Times New Roman" w:hAnsi="Times New Roman" w:cs="Times New Roman"/>
          <w:sz w:val="24"/>
          <w:szCs w:val="24"/>
        </w:rPr>
        <w:t xml:space="preserve">is shown in figure 3 below. </w:t>
      </w:r>
      <w:r w:rsidR="00BF7738">
        <w:rPr>
          <w:rFonts w:ascii="Times New Roman" w:hAnsi="Times New Roman" w:cs="Times New Roman"/>
          <w:sz w:val="24"/>
          <w:szCs w:val="24"/>
        </w:rPr>
        <w:t xml:space="preserve">In each judgement, I ensured the inconsistency was within acceptable </w:t>
      </w:r>
      <w:proofErr w:type="gramStart"/>
      <w:r w:rsidR="00BF7738">
        <w:rPr>
          <w:rFonts w:ascii="Times New Roman" w:hAnsi="Times New Roman" w:cs="Times New Roman"/>
          <w:sz w:val="24"/>
          <w:szCs w:val="24"/>
        </w:rPr>
        <w:t>an</w:t>
      </w:r>
      <w:proofErr w:type="gramEnd"/>
      <w:r w:rsidR="00BF7738">
        <w:rPr>
          <w:rFonts w:ascii="Times New Roman" w:hAnsi="Times New Roman" w:cs="Times New Roman"/>
          <w:sz w:val="24"/>
          <w:szCs w:val="24"/>
        </w:rPr>
        <w:t xml:space="preserve"> levels.</w:t>
      </w:r>
    </w:p>
    <w:p w14:paraId="3E2B8190" w14:textId="31B1A6AF" w:rsidR="00A560E5" w:rsidRPr="00AE4BA1" w:rsidRDefault="00A560E5" w:rsidP="007F5479">
      <w:pPr>
        <w:spacing w:line="480" w:lineRule="auto"/>
        <w:contextualSpacing/>
        <w:rPr>
          <w:rFonts w:ascii="Times New Roman" w:hAnsi="Times New Roman" w:cs="Times New Roman"/>
          <w:b/>
          <w:bCs/>
          <w:sz w:val="24"/>
          <w:szCs w:val="24"/>
        </w:rPr>
      </w:pPr>
      <w:r w:rsidRPr="00AE4BA1">
        <w:rPr>
          <w:rFonts w:ascii="Times New Roman" w:hAnsi="Times New Roman" w:cs="Times New Roman"/>
          <w:b/>
          <w:bCs/>
          <w:sz w:val="24"/>
          <w:szCs w:val="24"/>
        </w:rPr>
        <w:t>Figure 3: Pairwise Judgement</w:t>
      </w:r>
    </w:p>
    <w:p w14:paraId="32231041" w14:textId="7957816B" w:rsidR="00A560E5" w:rsidRPr="00AE4BA1" w:rsidRDefault="00A560E5" w:rsidP="007F5479">
      <w:pPr>
        <w:spacing w:line="480" w:lineRule="auto"/>
        <w:contextualSpacing/>
        <w:rPr>
          <w:rFonts w:ascii="Times New Roman" w:hAnsi="Times New Roman" w:cs="Times New Roman"/>
          <w:sz w:val="24"/>
          <w:szCs w:val="24"/>
        </w:rPr>
      </w:pPr>
      <w:r w:rsidRPr="00AE4BA1">
        <w:rPr>
          <w:rFonts w:ascii="Times New Roman" w:hAnsi="Times New Roman" w:cs="Times New Roman"/>
          <w:noProof/>
        </w:rPr>
        <w:drawing>
          <wp:inline distT="0" distB="0" distL="0" distR="0" wp14:anchorId="2B318BF3" wp14:editId="0DC5D3B5">
            <wp:extent cx="5943600" cy="1594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94485"/>
                    </a:xfrm>
                    <a:prstGeom prst="rect">
                      <a:avLst/>
                    </a:prstGeom>
                  </pic:spPr>
                </pic:pic>
              </a:graphicData>
            </a:graphic>
          </wp:inline>
        </w:drawing>
      </w:r>
    </w:p>
    <w:p w14:paraId="5EDF186D" w14:textId="77777777" w:rsidR="00B059F2" w:rsidRDefault="000249B2" w:rsidP="007F5479">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ab/>
      </w:r>
    </w:p>
    <w:p w14:paraId="6442DD78" w14:textId="77777777" w:rsidR="00B059F2" w:rsidRDefault="00B059F2" w:rsidP="007F5479">
      <w:pPr>
        <w:spacing w:line="480" w:lineRule="auto"/>
        <w:contextualSpacing/>
        <w:rPr>
          <w:rFonts w:ascii="Times New Roman" w:hAnsi="Times New Roman" w:cs="Times New Roman"/>
          <w:sz w:val="24"/>
          <w:szCs w:val="24"/>
        </w:rPr>
      </w:pPr>
    </w:p>
    <w:p w14:paraId="2D0CEEB1" w14:textId="2C4D9556" w:rsidR="00A560E5" w:rsidRDefault="00221AFD" w:rsidP="008969E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Following the completion of all judgements</w:t>
      </w:r>
      <w:r w:rsidR="000249B2" w:rsidRPr="00AE4BA1">
        <w:rPr>
          <w:rFonts w:ascii="Times New Roman" w:hAnsi="Times New Roman" w:cs="Times New Roman"/>
          <w:sz w:val="24"/>
          <w:szCs w:val="24"/>
        </w:rPr>
        <w:t xml:space="preserve">, the model was synthesized and produced the results seen in figure 4. </w:t>
      </w:r>
      <w:r w:rsidR="002B6CDA">
        <w:rPr>
          <w:rFonts w:ascii="Times New Roman" w:hAnsi="Times New Roman" w:cs="Times New Roman"/>
          <w:sz w:val="24"/>
          <w:szCs w:val="24"/>
        </w:rPr>
        <w:t xml:space="preserve">In addition to </w:t>
      </w:r>
      <w:r w:rsidR="008969EC">
        <w:rPr>
          <w:rFonts w:ascii="Times New Roman" w:hAnsi="Times New Roman" w:cs="Times New Roman"/>
          <w:sz w:val="24"/>
          <w:szCs w:val="24"/>
        </w:rPr>
        <w:t>re</w:t>
      </w:r>
      <w:r w:rsidR="002B6CDA">
        <w:rPr>
          <w:rFonts w:ascii="Times New Roman" w:hAnsi="Times New Roman" w:cs="Times New Roman"/>
          <w:sz w:val="24"/>
          <w:szCs w:val="24"/>
        </w:rPr>
        <w:t>viewing the final synthesized results, I also wanted to discuss the priority</w:t>
      </w:r>
      <w:r w:rsidR="00811511">
        <w:rPr>
          <w:rFonts w:ascii="Times New Roman" w:hAnsi="Times New Roman" w:cs="Times New Roman"/>
          <w:sz w:val="24"/>
          <w:szCs w:val="24"/>
        </w:rPr>
        <w:t xml:space="preserve"> </w:t>
      </w:r>
      <w:r w:rsidR="002B6CDA">
        <w:rPr>
          <w:rFonts w:ascii="Times New Roman" w:hAnsi="Times New Roman" w:cs="Times New Roman"/>
          <w:sz w:val="24"/>
          <w:szCs w:val="24"/>
        </w:rPr>
        <w:t>of criteria</w:t>
      </w:r>
      <w:r>
        <w:rPr>
          <w:rFonts w:ascii="Times New Roman" w:hAnsi="Times New Roman" w:cs="Times New Roman"/>
          <w:sz w:val="24"/>
          <w:szCs w:val="24"/>
        </w:rPr>
        <w:t xml:space="preserve"> nodes</w:t>
      </w:r>
      <w:r w:rsidR="002B6CDA">
        <w:rPr>
          <w:rFonts w:ascii="Times New Roman" w:hAnsi="Times New Roman" w:cs="Times New Roman"/>
          <w:sz w:val="24"/>
          <w:szCs w:val="24"/>
        </w:rPr>
        <w:t xml:space="preserve"> by segment. </w:t>
      </w:r>
      <w:r w:rsidR="008969EC">
        <w:rPr>
          <w:rFonts w:ascii="Times New Roman" w:hAnsi="Times New Roman" w:cs="Times New Roman"/>
          <w:sz w:val="24"/>
          <w:szCs w:val="24"/>
        </w:rPr>
        <w:t>First, r</w:t>
      </w:r>
      <w:r w:rsidR="00A93431">
        <w:rPr>
          <w:rFonts w:ascii="Times New Roman" w:hAnsi="Times New Roman" w:cs="Times New Roman"/>
          <w:sz w:val="24"/>
          <w:szCs w:val="24"/>
        </w:rPr>
        <w:t xml:space="preserve">egarding </w:t>
      </w:r>
      <w:r>
        <w:rPr>
          <w:rFonts w:ascii="Times New Roman" w:hAnsi="Times New Roman" w:cs="Times New Roman"/>
          <w:sz w:val="24"/>
          <w:szCs w:val="24"/>
        </w:rPr>
        <w:t xml:space="preserve">the </w:t>
      </w:r>
      <w:r w:rsidR="00A93431">
        <w:rPr>
          <w:rFonts w:ascii="Times New Roman" w:hAnsi="Times New Roman" w:cs="Times New Roman"/>
          <w:sz w:val="24"/>
          <w:szCs w:val="24"/>
        </w:rPr>
        <w:t>customer segments</w:t>
      </w:r>
      <w:r>
        <w:rPr>
          <w:rFonts w:ascii="Times New Roman" w:hAnsi="Times New Roman" w:cs="Times New Roman"/>
          <w:sz w:val="24"/>
          <w:szCs w:val="24"/>
        </w:rPr>
        <w:t xml:space="preserve"> cluster</w:t>
      </w:r>
      <w:r w:rsidR="00A93431">
        <w:rPr>
          <w:rFonts w:ascii="Times New Roman" w:hAnsi="Times New Roman" w:cs="Times New Roman"/>
          <w:sz w:val="24"/>
          <w:szCs w:val="24"/>
        </w:rPr>
        <w:t>, industrial is the top priority followed by drinking water</w:t>
      </w:r>
      <w:r w:rsidR="00B538C0">
        <w:rPr>
          <w:rFonts w:ascii="Times New Roman" w:hAnsi="Times New Roman" w:cs="Times New Roman"/>
          <w:sz w:val="24"/>
          <w:szCs w:val="24"/>
        </w:rPr>
        <w:t xml:space="preserve">, </w:t>
      </w:r>
      <w:r w:rsidR="00A93431">
        <w:rPr>
          <w:rFonts w:ascii="Times New Roman" w:hAnsi="Times New Roman" w:cs="Times New Roman"/>
          <w:sz w:val="24"/>
          <w:szCs w:val="24"/>
        </w:rPr>
        <w:t xml:space="preserve">food </w:t>
      </w:r>
      <w:r w:rsidR="00B538C0">
        <w:rPr>
          <w:rFonts w:ascii="Times New Roman" w:hAnsi="Times New Roman" w:cs="Times New Roman"/>
          <w:sz w:val="24"/>
          <w:szCs w:val="24"/>
        </w:rPr>
        <w:t>&amp;</w:t>
      </w:r>
      <w:r w:rsidR="00A93431">
        <w:rPr>
          <w:rFonts w:ascii="Times New Roman" w:hAnsi="Times New Roman" w:cs="Times New Roman"/>
          <w:sz w:val="24"/>
          <w:szCs w:val="24"/>
        </w:rPr>
        <w:t xml:space="preserve"> beverage</w:t>
      </w:r>
      <w:r w:rsidR="00B538C0">
        <w:rPr>
          <w:rFonts w:ascii="Times New Roman" w:hAnsi="Times New Roman" w:cs="Times New Roman"/>
          <w:sz w:val="24"/>
          <w:szCs w:val="24"/>
        </w:rPr>
        <w:t>, pharmaceutical, and automotive</w:t>
      </w:r>
      <w:r>
        <w:rPr>
          <w:rFonts w:ascii="Times New Roman" w:hAnsi="Times New Roman" w:cs="Times New Roman"/>
          <w:sz w:val="24"/>
          <w:szCs w:val="24"/>
        </w:rPr>
        <w:t xml:space="preserve"> (Table 1)</w:t>
      </w:r>
      <w:r w:rsidR="00B538C0">
        <w:rPr>
          <w:rFonts w:ascii="Times New Roman" w:hAnsi="Times New Roman" w:cs="Times New Roman"/>
          <w:sz w:val="24"/>
          <w:szCs w:val="24"/>
        </w:rPr>
        <w:t xml:space="preserve">. </w:t>
      </w:r>
      <w:r w:rsidR="001D0A73">
        <w:rPr>
          <w:rFonts w:ascii="Times New Roman" w:hAnsi="Times New Roman" w:cs="Times New Roman"/>
          <w:sz w:val="24"/>
          <w:szCs w:val="24"/>
        </w:rPr>
        <w:t xml:space="preserve">I agree with these priorities, as the industrial and drinking water segments are the top revenue generators for the company followed by the rest of the industry segments. </w:t>
      </w:r>
    </w:p>
    <w:p w14:paraId="7A058749" w14:textId="29F387F8" w:rsidR="001D0A73" w:rsidRDefault="001D0A73" w:rsidP="007F54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the product and service priorities</w:t>
      </w:r>
      <w:r w:rsidR="00221AFD">
        <w:rPr>
          <w:rFonts w:ascii="Times New Roman" w:hAnsi="Times New Roman" w:cs="Times New Roman"/>
          <w:sz w:val="24"/>
          <w:szCs w:val="24"/>
        </w:rPr>
        <w:t xml:space="preserve"> (Table 2)</w:t>
      </w:r>
      <w:r>
        <w:rPr>
          <w:rFonts w:ascii="Times New Roman" w:hAnsi="Times New Roman" w:cs="Times New Roman"/>
          <w:sz w:val="24"/>
          <w:szCs w:val="24"/>
        </w:rPr>
        <w:t xml:space="preserve">, it </w:t>
      </w:r>
      <w:r w:rsidR="00221AFD">
        <w:rPr>
          <w:rFonts w:ascii="Times New Roman" w:hAnsi="Times New Roman" w:cs="Times New Roman"/>
          <w:sz w:val="24"/>
          <w:szCs w:val="24"/>
        </w:rPr>
        <w:t>is logical</w:t>
      </w:r>
      <w:r>
        <w:rPr>
          <w:rFonts w:ascii="Times New Roman" w:hAnsi="Times New Roman" w:cs="Times New Roman"/>
          <w:sz w:val="24"/>
          <w:szCs w:val="24"/>
        </w:rPr>
        <w:t xml:space="preserve"> that price is the largest priority followed by </w:t>
      </w:r>
      <w:r w:rsidR="00221AFD">
        <w:rPr>
          <w:rFonts w:ascii="Times New Roman" w:hAnsi="Times New Roman" w:cs="Times New Roman"/>
          <w:sz w:val="24"/>
          <w:szCs w:val="24"/>
        </w:rPr>
        <w:t xml:space="preserve">product </w:t>
      </w:r>
      <w:r>
        <w:rPr>
          <w:rFonts w:ascii="Times New Roman" w:hAnsi="Times New Roman" w:cs="Times New Roman"/>
          <w:sz w:val="24"/>
          <w:szCs w:val="24"/>
        </w:rPr>
        <w:t>quality</w:t>
      </w:r>
      <w:r w:rsidR="00221AFD">
        <w:rPr>
          <w:rFonts w:ascii="Times New Roman" w:hAnsi="Times New Roman" w:cs="Times New Roman"/>
          <w:sz w:val="24"/>
          <w:szCs w:val="24"/>
        </w:rPr>
        <w:t>,</w:t>
      </w:r>
      <w:r>
        <w:rPr>
          <w:rFonts w:ascii="Times New Roman" w:hAnsi="Times New Roman" w:cs="Times New Roman"/>
          <w:sz w:val="24"/>
          <w:szCs w:val="24"/>
        </w:rPr>
        <w:t xml:space="preserve"> product portfolio, and the rest. Finally, in the customer experience segment</w:t>
      </w:r>
      <w:r w:rsidR="00221AFD">
        <w:rPr>
          <w:rFonts w:ascii="Times New Roman" w:hAnsi="Times New Roman" w:cs="Times New Roman"/>
          <w:sz w:val="24"/>
          <w:szCs w:val="24"/>
        </w:rPr>
        <w:t xml:space="preserve"> (Table 3)</w:t>
      </w:r>
      <w:r>
        <w:rPr>
          <w:rFonts w:ascii="Times New Roman" w:hAnsi="Times New Roman" w:cs="Times New Roman"/>
          <w:sz w:val="24"/>
          <w:szCs w:val="24"/>
        </w:rPr>
        <w:t xml:space="preserve">, reactivation </w:t>
      </w:r>
      <w:r w:rsidR="003F36C2">
        <w:rPr>
          <w:rFonts w:ascii="Times New Roman" w:hAnsi="Times New Roman" w:cs="Times New Roman"/>
          <w:sz w:val="24"/>
          <w:szCs w:val="24"/>
        </w:rPr>
        <w:t>followed by</w:t>
      </w:r>
      <w:r>
        <w:rPr>
          <w:rFonts w:ascii="Times New Roman" w:hAnsi="Times New Roman" w:cs="Times New Roman"/>
          <w:sz w:val="24"/>
          <w:szCs w:val="24"/>
        </w:rPr>
        <w:t xml:space="preserve"> customer service </w:t>
      </w:r>
      <w:r w:rsidR="003F36C2">
        <w:rPr>
          <w:rFonts w:ascii="Times New Roman" w:hAnsi="Times New Roman" w:cs="Times New Roman"/>
          <w:sz w:val="24"/>
          <w:szCs w:val="24"/>
        </w:rPr>
        <w:t xml:space="preserve">and technical support </w:t>
      </w:r>
      <w:r>
        <w:rPr>
          <w:rFonts w:ascii="Times New Roman" w:hAnsi="Times New Roman" w:cs="Times New Roman"/>
          <w:sz w:val="24"/>
          <w:szCs w:val="24"/>
        </w:rPr>
        <w:t>are also logical rankings</w:t>
      </w:r>
      <w:r w:rsidR="003F36C2">
        <w:rPr>
          <w:rFonts w:ascii="Times New Roman" w:hAnsi="Times New Roman" w:cs="Times New Roman"/>
          <w:sz w:val="24"/>
          <w:szCs w:val="24"/>
        </w:rPr>
        <w:t xml:space="preserve">. Reactivation is attractive for reduces a company’s footprint along with cost savings. Effective customer and technical support are critical to many customers who may have experienced an upset at their plant, and they need immediate responses from the company for </w:t>
      </w:r>
      <w:r w:rsidR="00F12CF2">
        <w:rPr>
          <w:rFonts w:ascii="Times New Roman" w:hAnsi="Times New Roman" w:cs="Times New Roman"/>
          <w:sz w:val="24"/>
          <w:szCs w:val="24"/>
        </w:rPr>
        <w:t xml:space="preserve">product </w:t>
      </w:r>
      <w:r w:rsidR="003F36C2">
        <w:rPr>
          <w:rFonts w:ascii="Times New Roman" w:hAnsi="Times New Roman" w:cs="Times New Roman"/>
          <w:sz w:val="24"/>
          <w:szCs w:val="24"/>
        </w:rPr>
        <w:t>supply and troubleshooting.</w:t>
      </w:r>
    </w:p>
    <w:p w14:paraId="04185D29" w14:textId="66243A72" w:rsidR="00B059F2" w:rsidRPr="00B059F2" w:rsidRDefault="00B059F2" w:rsidP="007F5479">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Figure 4: Synthesized Results</w:t>
      </w:r>
    </w:p>
    <w:p w14:paraId="1435B7D0" w14:textId="697F4D8B" w:rsidR="001D0A73" w:rsidRDefault="000249B2" w:rsidP="009B2FA3">
      <w:pPr>
        <w:spacing w:line="480" w:lineRule="auto"/>
        <w:contextualSpacing/>
        <w:rPr>
          <w:rFonts w:ascii="Times New Roman" w:hAnsi="Times New Roman" w:cs="Times New Roman"/>
          <w:sz w:val="24"/>
          <w:szCs w:val="24"/>
        </w:rPr>
      </w:pPr>
      <w:r w:rsidRPr="00AE4BA1">
        <w:rPr>
          <w:rFonts w:ascii="Times New Roman" w:hAnsi="Times New Roman" w:cs="Times New Roman"/>
          <w:noProof/>
        </w:rPr>
        <w:drawing>
          <wp:inline distT="0" distB="0" distL="0" distR="0" wp14:anchorId="64FF367D" wp14:editId="2DDA3B58">
            <wp:extent cx="440055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550" cy="1104900"/>
                    </a:xfrm>
                    <a:prstGeom prst="rect">
                      <a:avLst/>
                    </a:prstGeom>
                  </pic:spPr>
                </pic:pic>
              </a:graphicData>
            </a:graphic>
          </wp:inline>
        </w:drawing>
      </w:r>
    </w:p>
    <w:tbl>
      <w:tblPr>
        <w:tblW w:w="8976" w:type="dxa"/>
        <w:tblCellMar>
          <w:left w:w="0" w:type="dxa"/>
          <w:right w:w="0" w:type="dxa"/>
        </w:tblCellMar>
        <w:tblLook w:val="0600" w:firstRow="0" w:lastRow="0" w:firstColumn="0" w:lastColumn="0" w:noHBand="1" w:noVBand="1"/>
      </w:tblPr>
      <w:tblGrid>
        <w:gridCol w:w="4166"/>
        <w:gridCol w:w="2651"/>
        <w:gridCol w:w="2159"/>
      </w:tblGrid>
      <w:tr w:rsidR="002B6CDA" w:rsidRPr="002B6CDA" w14:paraId="2B92D54A" w14:textId="77777777" w:rsidTr="009B2FA3">
        <w:trPr>
          <w:trHeight w:val="621"/>
        </w:trPr>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5DFEE4E" w14:textId="0D0417CB" w:rsidR="002B6CDA" w:rsidRPr="002B6CDA" w:rsidRDefault="001D0A73" w:rsidP="009B2FA3">
            <w:pPr>
              <w:spacing w:line="276" w:lineRule="auto"/>
              <w:contextualSpacing/>
              <w:rPr>
                <w:rFonts w:ascii="Times New Roman" w:hAnsi="Times New Roman" w:cs="Times New Roman"/>
                <w:sz w:val="24"/>
                <w:szCs w:val="24"/>
              </w:rPr>
            </w:pPr>
            <w:r>
              <w:rPr>
                <w:rFonts w:ascii="Times New Roman" w:hAnsi="Times New Roman" w:cs="Times New Roman"/>
                <w:b/>
                <w:bCs/>
                <w:sz w:val="24"/>
                <w:szCs w:val="24"/>
              </w:rPr>
              <w:t xml:space="preserve">Table 1: </w:t>
            </w:r>
            <w:r w:rsidR="002B6CDA" w:rsidRPr="002B6CDA">
              <w:rPr>
                <w:rFonts w:ascii="Times New Roman" w:hAnsi="Times New Roman" w:cs="Times New Roman"/>
                <w:b/>
                <w:bCs/>
                <w:sz w:val="24"/>
                <w:szCs w:val="24"/>
              </w:rPr>
              <w:t>Customer Segments Priority</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583983E" w14:textId="45845F36" w:rsidR="002B6CDA" w:rsidRPr="002B6CDA" w:rsidRDefault="002B6CDA" w:rsidP="009B2FA3">
            <w:pPr>
              <w:spacing w:line="276" w:lineRule="auto"/>
              <w:contextualSpacing/>
              <w:rPr>
                <w:rFonts w:ascii="Times New Roman" w:hAnsi="Times New Roman" w:cs="Times New Roman"/>
                <w:sz w:val="24"/>
                <w:szCs w:val="24"/>
              </w:rPr>
            </w:pPr>
            <w:r w:rsidRPr="002B6CDA">
              <w:rPr>
                <w:rFonts w:ascii="Times New Roman" w:hAnsi="Times New Roman" w:cs="Times New Roman"/>
                <w:b/>
                <w:bCs/>
                <w:sz w:val="24"/>
                <w:szCs w:val="24"/>
              </w:rPr>
              <w:t xml:space="preserve"> Normalized </w:t>
            </w:r>
            <w:proofErr w:type="gramStart"/>
            <w:r w:rsidRPr="002B6CDA">
              <w:rPr>
                <w:rFonts w:ascii="Times New Roman" w:hAnsi="Times New Roman" w:cs="Times New Roman"/>
                <w:b/>
                <w:bCs/>
                <w:sz w:val="24"/>
                <w:szCs w:val="24"/>
              </w:rPr>
              <w:t>By</w:t>
            </w:r>
            <w:proofErr w:type="gramEnd"/>
            <w:r w:rsidRPr="002B6CDA">
              <w:rPr>
                <w:rFonts w:ascii="Times New Roman" w:hAnsi="Times New Roman" w:cs="Times New Roman"/>
                <w:b/>
                <w:bCs/>
                <w:sz w:val="24"/>
                <w:szCs w:val="24"/>
              </w:rPr>
              <w:t xml:space="preserve"> Cluster</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744548"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b/>
                <w:bCs/>
                <w:sz w:val="24"/>
                <w:szCs w:val="24"/>
              </w:rPr>
              <w:t xml:space="preserve"> Limiting</w:t>
            </w:r>
          </w:p>
        </w:tc>
      </w:tr>
      <w:tr w:rsidR="002B6CDA" w:rsidRPr="002B6CDA" w14:paraId="70AFE452" w14:textId="77777777" w:rsidTr="009B2FA3">
        <w:trPr>
          <w:trHeight w:val="310"/>
        </w:trPr>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0D54B8"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Automotive</w:t>
            </w:r>
          </w:p>
        </w:tc>
        <w:tc>
          <w:tcPr>
            <w:tcW w:w="2651" w:type="dxa"/>
            <w:tcBorders>
              <w:top w:val="single" w:sz="4" w:space="0" w:color="000000"/>
              <w:left w:val="single" w:sz="4" w:space="0" w:color="000000"/>
              <w:bottom w:val="single" w:sz="4" w:space="0" w:color="000000"/>
              <w:right w:val="single" w:sz="4" w:space="0" w:color="000000"/>
            </w:tcBorders>
            <w:shd w:val="clear" w:color="auto" w:fill="FFF2CC"/>
            <w:tcMar>
              <w:top w:w="15" w:type="dxa"/>
              <w:left w:w="15" w:type="dxa"/>
              <w:bottom w:w="0" w:type="dxa"/>
              <w:right w:w="15" w:type="dxa"/>
            </w:tcMar>
            <w:vAlign w:val="bottom"/>
            <w:hideMark/>
          </w:tcPr>
          <w:p w14:paraId="0977F2B6"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0.09597</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A6D7C1"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0.012668</w:t>
            </w:r>
          </w:p>
        </w:tc>
      </w:tr>
      <w:tr w:rsidR="002B6CDA" w:rsidRPr="002B6CDA" w14:paraId="74796765" w14:textId="77777777" w:rsidTr="009B2FA3">
        <w:trPr>
          <w:trHeight w:val="310"/>
        </w:trPr>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6D71C7F"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Drinking Water</w:t>
            </w:r>
          </w:p>
        </w:tc>
        <w:tc>
          <w:tcPr>
            <w:tcW w:w="2651"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14:paraId="256CED9C"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0.26559</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E4395C"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0.035057</w:t>
            </w:r>
          </w:p>
        </w:tc>
      </w:tr>
      <w:tr w:rsidR="002B6CDA" w:rsidRPr="002B6CDA" w14:paraId="36B522CE" w14:textId="77777777" w:rsidTr="009B2FA3">
        <w:trPr>
          <w:trHeight w:val="310"/>
        </w:trPr>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08079E3"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Food &amp; Beverage</w:t>
            </w:r>
          </w:p>
        </w:tc>
        <w:tc>
          <w:tcPr>
            <w:tcW w:w="2651"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0BD0DE66"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0.2253</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F095F1"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0.029739</w:t>
            </w:r>
          </w:p>
        </w:tc>
      </w:tr>
      <w:tr w:rsidR="002B6CDA" w:rsidRPr="002B6CDA" w14:paraId="5ED264A1" w14:textId="77777777" w:rsidTr="009B2FA3">
        <w:trPr>
          <w:trHeight w:val="310"/>
        </w:trPr>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051406"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Industrial</w:t>
            </w:r>
          </w:p>
        </w:tc>
        <w:tc>
          <w:tcPr>
            <w:tcW w:w="2651" w:type="dxa"/>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bottom"/>
            <w:hideMark/>
          </w:tcPr>
          <w:p w14:paraId="03DE0632"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0.26893</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A061BC"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0.035498</w:t>
            </w:r>
          </w:p>
        </w:tc>
      </w:tr>
      <w:tr w:rsidR="002B6CDA" w:rsidRPr="002B6CDA" w14:paraId="7A50E19E" w14:textId="77777777" w:rsidTr="009B2FA3">
        <w:trPr>
          <w:trHeight w:val="310"/>
        </w:trPr>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86B4DBA"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Pharmaceutical</w:t>
            </w:r>
          </w:p>
        </w:tc>
        <w:tc>
          <w:tcPr>
            <w:tcW w:w="2651" w:type="dxa"/>
            <w:tcBorders>
              <w:top w:val="single" w:sz="4" w:space="0" w:color="000000"/>
              <w:left w:val="single" w:sz="4" w:space="0" w:color="000000"/>
              <w:bottom w:val="single" w:sz="4" w:space="0" w:color="000000"/>
              <w:right w:val="single" w:sz="4" w:space="0" w:color="000000"/>
            </w:tcBorders>
            <w:shd w:val="clear" w:color="auto" w:fill="FFD966"/>
            <w:tcMar>
              <w:top w:w="15" w:type="dxa"/>
              <w:left w:w="15" w:type="dxa"/>
              <w:bottom w:w="0" w:type="dxa"/>
              <w:right w:w="15" w:type="dxa"/>
            </w:tcMar>
            <w:vAlign w:val="bottom"/>
            <w:hideMark/>
          </w:tcPr>
          <w:p w14:paraId="5791BF39"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0.14419</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61C1B4"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0.019033</w:t>
            </w:r>
          </w:p>
        </w:tc>
      </w:tr>
    </w:tbl>
    <w:p w14:paraId="71C7AFE7" w14:textId="66385ABB" w:rsidR="002B6CDA" w:rsidRDefault="002B6CDA" w:rsidP="00811511">
      <w:pPr>
        <w:spacing w:line="240" w:lineRule="auto"/>
        <w:contextualSpacing/>
        <w:rPr>
          <w:rFonts w:ascii="Times New Roman" w:hAnsi="Times New Roman" w:cs="Times New Roman"/>
          <w:sz w:val="24"/>
          <w:szCs w:val="24"/>
        </w:rPr>
      </w:pPr>
    </w:p>
    <w:p w14:paraId="1AFDA568" w14:textId="0FBF48B9" w:rsidR="003F36C2" w:rsidRDefault="003F36C2" w:rsidP="00811511">
      <w:pPr>
        <w:spacing w:line="240" w:lineRule="auto"/>
        <w:contextualSpacing/>
        <w:rPr>
          <w:rFonts w:ascii="Times New Roman" w:hAnsi="Times New Roman" w:cs="Times New Roman"/>
          <w:sz w:val="24"/>
          <w:szCs w:val="24"/>
        </w:rPr>
      </w:pPr>
    </w:p>
    <w:p w14:paraId="38558EB0" w14:textId="454FD998" w:rsidR="003F36C2" w:rsidRDefault="003F36C2" w:rsidP="00811511">
      <w:pPr>
        <w:spacing w:line="240" w:lineRule="auto"/>
        <w:contextualSpacing/>
        <w:rPr>
          <w:rFonts w:ascii="Times New Roman" w:hAnsi="Times New Roman" w:cs="Times New Roman"/>
          <w:sz w:val="24"/>
          <w:szCs w:val="24"/>
        </w:rPr>
      </w:pPr>
    </w:p>
    <w:tbl>
      <w:tblPr>
        <w:tblW w:w="9022" w:type="dxa"/>
        <w:tblCellMar>
          <w:left w:w="0" w:type="dxa"/>
          <w:right w:w="0" w:type="dxa"/>
        </w:tblCellMar>
        <w:tblLook w:val="0600" w:firstRow="0" w:lastRow="0" w:firstColumn="0" w:lastColumn="0" w:noHBand="1" w:noVBand="1"/>
      </w:tblPr>
      <w:tblGrid>
        <w:gridCol w:w="4204"/>
        <w:gridCol w:w="2677"/>
        <w:gridCol w:w="2141"/>
      </w:tblGrid>
      <w:tr w:rsidR="002B6CDA" w:rsidRPr="002B6CDA" w14:paraId="5AB4CC42" w14:textId="77777777" w:rsidTr="003F36C2">
        <w:trPr>
          <w:trHeight w:val="482"/>
        </w:trPr>
        <w:tc>
          <w:tcPr>
            <w:tcW w:w="4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5C331BA" w14:textId="5192335B" w:rsidR="002B6CDA" w:rsidRPr="002B6CDA" w:rsidRDefault="001D0A73" w:rsidP="009B2FA3">
            <w:pPr>
              <w:spacing w:line="276" w:lineRule="auto"/>
              <w:contextualSpacing/>
              <w:rPr>
                <w:rFonts w:ascii="Times New Roman" w:hAnsi="Times New Roman" w:cs="Times New Roman"/>
                <w:sz w:val="24"/>
                <w:szCs w:val="24"/>
              </w:rPr>
            </w:pPr>
            <w:r>
              <w:rPr>
                <w:rFonts w:ascii="Times New Roman" w:hAnsi="Times New Roman" w:cs="Times New Roman"/>
                <w:b/>
                <w:bCs/>
                <w:sz w:val="24"/>
                <w:szCs w:val="24"/>
              </w:rPr>
              <w:lastRenderedPageBreak/>
              <w:t xml:space="preserve">Table 2: </w:t>
            </w:r>
            <w:r w:rsidR="002B6CDA" w:rsidRPr="002B6CDA">
              <w:rPr>
                <w:rFonts w:ascii="Times New Roman" w:hAnsi="Times New Roman" w:cs="Times New Roman"/>
                <w:b/>
                <w:bCs/>
                <w:sz w:val="24"/>
                <w:szCs w:val="24"/>
              </w:rPr>
              <w:t>Product and Service Priority</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9B4634D" w14:textId="0F46BE4D" w:rsidR="002B6CDA" w:rsidRPr="002B6CDA" w:rsidRDefault="002B6CDA" w:rsidP="009B2FA3">
            <w:pPr>
              <w:spacing w:line="276" w:lineRule="auto"/>
              <w:contextualSpacing/>
              <w:rPr>
                <w:rFonts w:ascii="Times New Roman" w:hAnsi="Times New Roman" w:cs="Times New Roman"/>
                <w:sz w:val="24"/>
                <w:szCs w:val="24"/>
              </w:rPr>
            </w:pPr>
            <w:r w:rsidRPr="002B6CDA">
              <w:rPr>
                <w:rFonts w:ascii="Times New Roman" w:hAnsi="Times New Roman" w:cs="Times New Roman"/>
                <w:b/>
                <w:bCs/>
                <w:sz w:val="24"/>
                <w:szCs w:val="24"/>
              </w:rPr>
              <w:t xml:space="preserve"> Normalized </w:t>
            </w:r>
            <w:proofErr w:type="gramStart"/>
            <w:r w:rsidRPr="002B6CDA">
              <w:rPr>
                <w:rFonts w:ascii="Times New Roman" w:hAnsi="Times New Roman" w:cs="Times New Roman"/>
                <w:b/>
                <w:bCs/>
                <w:sz w:val="24"/>
                <w:szCs w:val="24"/>
              </w:rPr>
              <w:t>By</w:t>
            </w:r>
            <w:proofErr w:type="gramEnd"/>
            <w:r w:rsidRPr="002B6CDA">
              <w:rPr>
                <w:rFonts w:ascii="Times New Roman" w:hAnsi="Times New Roman" w:cs="Times New Roman"/>
                <w:b/>
                <w:bCs/>
                <w:sz w:val="24"/>
                <w:szCs w:val="24"/>
              </w:rPr>
              <w:t xml:space="preserve"> Cluster</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8525C8A"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b/>
                <w:bCs/>
                <w:sz w:val="24"/>
                <w:szCs w:val="24"/>
              </w:rPr>
              <w:t xml:space="preserve"> Limiting</w:t>
            </w:r>
          </w:p>
        </w:tc>
      </w:tr>
      <w:tr w:rsidR="002B6CDA" w:rsidRPr="002B6CDA" w14:paraId="16DACA6B" w14:textId="77777777" w:rsidTr="003F36C2">
        <w:trPr>
          <w:trHeight w:val="241"/>
        </w:trPr>
        <w:tc>
          <w:tcPr>
            <w:tcW w:w="4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0CEDAB"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Equipment</w:t>
            </w:r>
          </w:p>
        </w:tc>
        <w:tc>
          <w:tcPr>
            <w:tcW w:w="2677" w:type="dxa"/>
            <w:tcBorders>
              <w:top w:val="single" w:sz="4" w:space="0" w:color="000000"/>
              <w:left w:val="single" w:sz="4" w:space="0" w:color="000000"/>
              <w:bottom w:val="single" w:sz="4" w:space="0" w:color="000000"/>
              <w:right w:val="single" w:sz="4" w:space="0" w:color="000000"/>
            </w:tcBorders>
            <w:shd w:val="clear" w:color="auto" w:fill="FFF2CC"/>
            <w:tcMar>
              <w:top w:w="15" w:type="dxa"/>
              <w:left w:w="15" w:type="dxa"/>
              <w:bottom w:w="0" w:type="dxa"/>
              <w:right w:w="15" w:type="dxa"/>
            </w:tcMar>
            <w:vAlign w:val="bottom"/>
            <w:hideMark/>
          </w:tcPr>
          <w:p w14:paraId="3C06B654"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0.09853</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88D7BFF"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0.029168</w:t>
            </w:r>
          </w:p>
        </w:tc>
      </w:tr>
      <w:tr w:rsidR="002B6CDA" w:rsidRPr="002B6CDA" w14:paraId="2FEF8B2D" w14:textId="77777777" w:rsidTr="003F36C2">
        <w:trPr>
          <w:trHeight w:val="241"/>
        </w:trPr>
        <w:tc>
          <w:tcPr>
            <w:tcW w:w="4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942A1C"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Price</w:t>
            </w:r>
          </w:p>
        </w:tc>
        <w:tc>
          <w:tcPr>
            <w:tcW w:w="2677" w:type="dxa"/>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bottom"/>
            <w:hideMark/>
          </w:tcPr>
          <w:p w14:paraId="692059B3"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0.5218</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1E0697"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0.154467</w:t>
            </w:r>
          </w:p>
        </w:tc>
      </w:tr>
      <w:tr w:rsidR="002B6CDA" w:rsidRPr="002B6CDA" w14:paraId="1B912EA3" w14:textId="77777777" w:rsidTr="003F36C2">
        <w:trPr>
          <w:trHeight w:val="241"/>
        </w:trPr>
        <w:tc>
          <w:tcPr>
            <w:tcW w:w="4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3BAF94B"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Product Portfolio</w:t>
            </w:r>
          </w:p>
        </w:tc>
        <w:tc>
          <w:tcPr>
            <w:tcW w:w="2677"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06FA71B7"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0.11641</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0E92730"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0.034462</w:t>
            </w:r>
          </w:p>
        </w:tc>
      </w:tr>
      <w:tr w:rsidR="002B6CDA" w:rsidRPr="002B6CDA" w14:paraId="7F026006" w14:textId="77777777" w:rsidTr="003F36C2">
        <w:trPr>
          <w:trHeight w:val="241"/>
        </w:trPr>
        <w:tc>
          <w:tcPr>
            <w:tcW w:w="4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B6E0A8"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Quality</w:t>
            </w:r>
          </w:p>
        </w:tc>
        <w:tc>
          <w:tcPr>
            <w:tcW w:w="2677"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14:paraId="21D564C6"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0.1545</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287CE4F"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0.045736</w:t>
            </w:r>
          </w:p>
        </w:tc>
      </w:tr>
      <w:tr w:rsidR="002B6CDA" w:rsidRPr="002B6CDA" w14:paraId="0CD53FB4" w14:textId="77777777" w:rsidTr="003F36C2">
        <w:trPr>
          <w:trHeight w:val="241"/>
        </w:trPr>
        <w:tc>
          <w:tcPr>
            <w:tcW w:w="4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2AB048"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Site Services</w:t>
            </w:r>
          </w:p>
        </w:tc>
        <w:tc>
          <w:tcPr>
            <w:tcW w:w="2677" w:type="dxa"/>
            <w:tcBorders>
              <w:top w:val="single" w:sz="4" w:space="0" w:color="000000"/>
              <w:left w:val="single" w:sz="4" w:space="0" w:color="000000"/>
              <w:bottom w:val="single" w:sz="4" w:space="0" w:color="000000"/>
              <w:right w:val="single" w:sz="4" w:space="0" w:color="000000"/>
            </w:tcBorders>
            <w:shd w:val="clear" w:color="auto" w:fill="FFD966"/>
            <w:tcMar>
              <w:top w:w="15" w:type="dxa"/>
              <w:left w:w="15" w:type="dxa"/>
              <w:bottom w:w="0" w:type="dxa"/>
              <w:right w:w="15" w:type="dxa"/>
            </w:tcMar>
            <w:vAlign w:val="bottom"/>
            <w:hideMark/>
          </w:tcPr>
          <w:p w14:paraId="15B9756D"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0.10876</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6DAA414" w14:textId="77777777" w:rsidR="002B6CDA" w:rsidRPr="002B6CDA" w:rsidRDefault="002B6CDA" w:rsidP="002B6CDA">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0.032195</w:t>
            </w:r>
          </w:p>
        </w:tc>
      </w:tr>
    </w:tbl>
    <w:p w14:paraId="2A3B7A06" w14:textId="67D9E062" w:rsidR="001D0A73" w:rsidRDefault="001D0A73" w:rsidP="001D0A73">
      <w:pPr>
        <w:spacing w:before="240" w:line="240" w:lineRule="auto"/>
        <w:contextualSpacing/>
        <w:rPr>
          <w:rFonts w:ascii="Times New Roman" w:hAnsi="Times New Roman" w:cs="Times New Roman"/>
          <w:sz w:val="24"/>
          <w:szCs w:val="24"/>
        </w:rPr>
      </w:pPr>
    </w:p>
    <w:tbl>
      <w:tblPr>
        <w:tblW w:w="9046" w:type="dxa"/>
        <w:tblCellMar>
          <w:left w:w="0" w:type="dxa"/>
          <w:right w:w="0" w:type="dxa"/>
        </w:tblCellMar>
        <w:tblLook w:val="0600" w:firstRow="0" w:lastRow="0" w:firstColumn="0" w:lastColumn="0" w:noHBand="1" w:noVBand="1"/>
      </w:tblPr>
      <w:tblGrid>
        <w:gridCol w:w="4225"/>
        <w:gridCol w:w="2645"/>
        <w:gridCol w:w="2176"/>
      </w:tblGrid>
      <w:tr w:rsidR="003F36C2" w:rsidRPr="002B6CDA" w14:paraId="1727E559" w14:textId="77777777" w:rsidTr="009415F7">
        <w:trPr>
          <w:trHeight w:val="561"/>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E257913" w14:textId="26BC2324" w:rsidR="003F36C2" w:rsidRPr="002B6CDA" w:rsidRDefault="003F36C2" w:rsidP="009415F7">
            <w:pPr>
              <w:spacing w:line="276" w:lineRule="auto"/>
              <w:contextualSpacing/>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b/>
                <w:bCs/>
                <w:sz w:val="24"/>
                <w:szCs w:val="24"/>
              </w:rPr>
              <w:t xml:space="preserve"> </w:t>
            </w:r>
            <w:r w:rsidRPr="002B6CDA">
              <w:rPr>
                <w:rFonts w:ascii="Times New Roman" w:hAnsi="Times New Roman" w:cs="Times New Roman"/>
                <w:b/>
                <w:bCs/>
                <w:sz w:val="24"/>
                <w:szCs w:val="24"/>
              </w:rPr>
              <w:t>Customer Experience Priority</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A29C95"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b/>
                <w:bCs/>
                <w:sz w:val="24"/>
                <w:szCs w:val="24"/>
              </w:rPr>
              <w:t xml:space="preserve"> Normalized </w:t>
            </w:r>
            <w:proofErr w:type="gramStart"/>
            <w:r w:rsidRPr="002B6CDA">
              <w:rPr>
                <w:rFonts w:ascii="Times New Roman" w:hAnsi="Times New Roman" w:cs="Times New Roman"/>
                <w:b/>
                <w:bCs/>
                <w:sz w:val="24"/>
                <w:szCs w:val="24"/>
              </w:rPr>
              <w:t>By</w:t>
            </w:r>
            <w:proofErr w:type="gramEnd"/>
            <w:r w:rsidRPr="002B6CDA">
              <w:rPr>
                <w:rFonts w:ascii="Times New Roman" w:hAnsi="Times New Roman" w:cs="Times New Roman"/>
                <w:b/>
                <w:bCs/>
                <w:sz w:val="24"/>
                <w:szCs w:val="24"/>
              </w:rPr>
              <w:t xml:space="preserve"> Cluster</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F5DA8F8"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b/>
                <w:bCs/>
                <w:sz w:val="24"/>
                <w:szCs w:val="24"/>
              </w:rPr>
              <w:t xml:space="preserve"> Limiting</w:t>
            </w:r>
          </w:p>
        </w:tc>
      </w:tr>
      <w:tr w:rsidR="003F36C2" w:rsidRPr="002B6CDA" w14:paraId="2CA7B287" w14:textId="77777777" w:rsidTr="009415F7">
        <w:trPr>
          <w:trHeight w:val="280"/>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0964419"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Customer Service</w:t>
            </w:r>
          </w:p>
        </w:tc>
        <w:tc>
          <w:tcPr>
            <w:tcW w:w="2645"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14:paraId="4FBF58D6"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0.28935</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BFD6FD"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0.050923</w:t>
            </w:r>
          </w:p>
        </w:tc>
      </w:tr>
      <w:tr w:rsidR="003F36C2" w:rsidRPr="002B6CDA" w14:paraId="73E5CA11" w14:textId="77777777" w:rsidTr="009415F7">
        <w:trPr>
          <w:trHeight w:val="280"/>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78C062"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Educational Outreach</w:t>
            </w:r>
          </w:p>
        </w:tc>
        <w:tc>
          <w:tcPr>
            <w:tcW w:w="2645" w:type="dxa"/>
            <w:tcBorders>
              <w:top w:val="single" w:sz="4" w:space="0" w:color="000000"/>
              <w:left w:val="single" w:sz="4" w:space="0" w:color="000000"/>
              <w:bottom w:val="single" w:sz="4" w:space="0" w:color="000000"/>
              <w:right w:val="single" w:sz="4" w:space="0" w:color="000000"/>
            </w:tcBorders>
            <w:shd w:val="clear" w:color="auto" w:fill="FFD966"/>
            <w:tcMar>
              <w:top w:w="15" w:type="dxa"/>
              <w:left w:w="15" w:type="dxa"/>
              <w:bottom w:w="0" w:type="dxa"/>
              <w:right w:w="15" w:type="dxa"/>
            </w:tcMar>
            <w:vAlign w:val="bottom"/>
            <w:hideMark/>
          </w:tcPr>
          <w:p w14:paraId="0B793331"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0.11112</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AD8C22"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0.019557</w:t>
            </w:r>
          </w:p>
        </w:tc>
      </w:tr>
      <w:tr w:rsidR="003F36C2" w:rsidRPr="002B6CDA" w14:paraId="2D3F804D" w14:textId="77777777" w:rsidTr="009415F7">
        <w:trPr>
          <w:trHeight w:val="280"/>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85E696"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Reactivation</w:t>
            </w:r>
          </w:p>
        </w:tc>
        <w:tc>
          <w:tcPr>
            <w:tcW w:w="2645" w:type="dxa"/>
            <w:tcBorders>
              <w:top w:val="single" w:sz="4" w:space="0" w:color="000000"/>
              <w:left w:val="single" w:sz="4" w:space="0" w:color="000000"/>
              <w:bottom w:val="single" w:sz="4" w:space="0" w:color="000000"/>
              <w:right w:val="single" w:sz="4" w:space="0" w:color="000000"/>
            </w:tcBorders>
            <w:shd w:val="clear" w:color="auto" w:fill="70AD47"/>
            <w:tcMar>
              <w:top w:w="15" w:type="dxa"/>
              <w:left w:w="15" w:type="dxa"/>
              <w:bottom w:w="0" w:type="dxa"/>
              <w:right w:w="15" w:type="dxa"/>
            </w:tcMar>
            <w:vAlign w:val="bottom"/>
            <w:hideMark/>
          </w:tcPr>
          <w:p w14:paraId="18EBDE70"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0.34172</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C12F47"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0.06014</w:t>
            </w:r>
          </w:p>
        </w:tc>
      </w:tr>
      <w:tr w:rsidR="003F36C2" w:rsidRPr="002B6CDA" w14:paraId="14B60A77" w14:textId="77777777" w:rsidTr="009415F7">
        <w:trPr>
          <w:trHeight w:val="280"/>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829C4B7"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Technical Support</w:t>
            </w:r>
          </w:p>
        </w:tc>
        <w:tc>
          <w:tcPr>
            <w:tcW w:w="2645"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14:paraId="756C89E7"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0.25781</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F352A2" w14:textId="77777777" w:rsidR="003F36C2" w:rsidRPr="002B6CDA" w:rsidRDefault="003F36C2" w:rsidP="009415F7">
            <w:pPr>
              <w:spacing w:line="276" w:lineRule="auto"/>
              <w:contextualSpacing/>
              <w:rPr>
                <w:rFonts w:ascii="Times New Roman" w:hAnsi="Times New Roman" w:cs="Times New Roman"/>
                <w:sz w:val="24"/>
                <w:szCs w:val="24"/>
              </w:rPr>
            </w:pPr>
            <w:r w:rsidRPr="002B6CDA">
              <w:rPr>
                <w:rFonts w:ascii="Times New Roman" w:hAnsi="Times New Roman" w:cs="Times New Roman"/>
                <w:sz w:val="24"/>
                <w:szCs w:val="24"/>
              </w:rPr>
              <w:t xml:space="preserve"> 0.045373</w:t>
            </w:r>
          </w:p>
        </w:tc>
      </w:tr>
    </w:tbl>
    <w:p w14:paraId="2C81F8E1" w14:textId="77777777" w:rsidR="003F36C2" w:rsidRDefault="003F36C2" w:rsidP="001D0A73">
      <w:pPr>
        <w:spacing w:before="240" w:line="240" w:lineRule="auto"/>
        <w:contextualSpacing/>
        <w:rPr>
          <w:rFonts w:ascii="Times New Roman" w:hAnsi="Times New Roman" w:cs="Times New Roman"/>
          <w:sz w:val="24"/>
          <w:szCs w:val="24"/>
        </w:rPr>
      </w:pPr>
    </w:p>
    <w:p w14:paraId="7071B650" w14:textId="39ACC74B" w:rsidR="000249B2" w:rsidRPr="00AE4BA1" w:rsidRDefault="000249B2" w:rsidP="001D0A73">
      <w:pPr>
        <w:spacing w:before="240" w:line="480" w:lineRule="auto"/>
        <w:ind w:firstLine="720"/>
        <w:contextualSpacing/>
        <w:rPr>
          <w:rFonts w:ascii="Times New Roman" w:hAnsi="Times New Roman" w:cs="Times New Roman"/>
          <w:sz w:val="24"/>
          <w:szCs w:val="24"/>
        </w:rPr>
      </w:pPr>
      <w:r w:rsidRPr="00AE4BA1">
        <w:rPr>
          <w:rFonts w:ascii="Times New Roman" w:hAnsi="Times New Roman" w:cs="Times New Roman"/>
          <w:sz w:val="24"/>
          <w:szCs w:val="24"/>
        </w:rPr>
        <w:t xml:space="preserve">Table </w:t>
      </w:r>
      <w:r w:rsidR="001D0A73">
        <w:rPr>
          <w:rFonts w:ascii="Times New Roman" w:hAnsi="Times New Roman" w:cs="Times New Roman"/>
          <w:sz w:val="24"/>
          <w:szCs w:val="24"/>
        </w:rPr>
        <w:t>4</w:t>
      </w:r>
      <w:r w:rsidRPr="00AE4BA1">
        <w:rPr>
          <w:rFonts w:ascii="Times New Roman" w:hAnsi="Times New Roman" w:cs="Times New Roman"/>
          <w:sz w:val="24"/>
          <w:szCs w:val="24"/>
        </w:rPr>
        <w:t xml:space="preserve"> below shows the comparison of the Market Share Model versus the Actual Market Share </w:t>
      </w:r>
      <w:r w:rsidR="00B81F1B" w:rsidRPr="00AE4BA1">
        <w:rPr>
          <w:rFonts w:ascii="Times New Roman" w:hAnsi="Times New Roman" w:cs="Times New Roman"/>
          <w:sz w:val="24"/>
          <w:szCs w:val="24"/>
        </w:rPr>
        <w:t>results</w:t>
      </w:r>
      <w:r w:rsidR="001D0A73">
        <w:rPr>
          <w:rFonts w:ascii="Times New Roman" w:hAnsi="Times New Roman" w:cs="Times New Roman"/>
          <w:sz w:val="24"/>
          <w:szCs w:val="24"/>
        </w:rPr>
        <w:t>. Following this table is the</w:t>
      </w:r>
      <w:r w:rsidRPr="00AE4BA1">
        <w:rPr>
          <w:rFonts w:ascii="Times New Roman" w:hAnsi="Times New Roman" w:cs="Times New Roman"/>
          <w:sz w:val="24"/>
          <w:szCs w:val="24"/>
        </w:rPr>
        <w:t xml:space="preserve"> Compatibility Index result in Table </w:t>
      </w:r>
      <w:r w:rsidR="001D0A73">
        <w:rPr>
          <w:rFonts w:ascii="Times New Roman" w:hAnsi="Times New Roman" w:cs="Times New Roman"/>
          <w:sz w:val="24"/>
          <w:szCs w:val="24"/>
        </w:rPr>
        <w:t>5</w:t>
      </w:r>
      <w:r w:rsidRPr="00AE4BA1">
        <w:rPr>
          <w:rFonts w:ascii="Times New Roman" w:hAnsi="Times New Roman" w:cs="Times New Roman"/>
          <w:sz w:val="24"/>
          <w:szCs w:val="24"/>
        </w:rPr>
        <w:t xml:space="preserve">. </w:t>
      </w:r>
    </w:p>
    <w:p w14:paraId="18563A91" w14:textId="1D5F234A" w:rsidR="000249B2" w:rsidRPr="00AE4BA1" w:rsidRDefault="000249B2" w:rsidP="005A5712">
      <w:pPr>
        <w:spacing w:line="276" w:lineRule="auto"/>
        <w:contextualSpacing/>
        <w:rPr>
          <w:rFonts w:ascii="Times New Roman" w:hAnsi="Times New Roman" w:cs="Times New Roman"/>
          <w:b/>
          <w:bCs/>
          <w:noProof/>
          <w:sz w:val="24"/>
          <w:szCs w:val="24"/>
        </w:rPr>
      </w:pPr>
      <w:r w:rsidRPr="00AE4BA1">
        <w:rPr>
          <w:rFonts w:ascii="Times New Roman" w:hAnsi="Times New Roman" w:cs="Times New Roman"/>
          <w:b/>
          <w:bCs/>
          <w:noProof/>
          <w:sz w:val="24"/>
          <w:szCs w:val="24"/>
        </w:rPr>
        <w:t xml:space="preserve">Table </w:t>
      </w:r>
      <w:r w:rsidR="001D0A73">
        <w:rPr>
          <w:rFonts w:ascii="Times New Roman" w:hAnsi="Times New Roman" w:cs="Times New Roman"/>
          <w:b/>
          <w:bCs/>
          <w:noProof/>
          <w:sz w:val="24"/>
          <w:szCs w:val="24"/>
        </w:rPr>
        <w:t>4</w:t>
      </w:r>
      <w:r w:rsidRPr="00AE4BA1">
        <w:rPr>
          <w:rFonts w:ascii="Times New Roman" w:hAnsi="Times New Roman" w:cs="Times New Roman"/>
          <w:b/>
          <w:bCs/>
          <w:noProof/>
          <w:sz w:val="24"/>
          <w:szCs w:val="24"/>
        </w:rPr>
        <w:t>: Model versus Actual Market Share Comparison</w:t>
      </w:r>
    </w:p>
    <w:tbl>
      <w:tblPr>
        <w:tblW w:w="5242" w:type="dxa"/>
        <w:tblCellMar>
          <w:left w:w="0" w:type="dxa"/>
          <w:right w:w="0" w:type="dxa"/>
        </w:tblCellMar>
        <w:tblLook w:val="0600" w:firstRow="0" w:lastRow="0" w:firstColumn="0" w:lastColumn="0" w:noHBand="1" w:noVBand="1"/>
      </w:tblPr>
      <w:tblGrid>
        <w:gridCol w:w="2023"/>
        <w:gridCol w:w="1441"/>
        <w:gridCol w:w="1778"/>
      </w:tblGrid>
      <w:tr w:rsidR="000249B2" w:rsidRPr="000249B2" w14:paraId="73536646" w14:textId="77777777" w:rsidTr="000249B2">
        <w:trPr>
          <w:trHeight w:val="237"/>
        </w:trPr>
        <w:tc>
          <w:tcPr>
            <w:tcW w:w="5242" w:type="dxa"/>
            <w:gridSpan w:val="3"/>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6D65BEBE" w14:textId="77777777" w:rsidR="000249B2" w:rsidRPr="000249B2" w:rsidRDefault="000249B2" w:rsidP="000249B2">
            <w:pPr>
              <w:spacing w:line="240" w:lineRule="auto"/>
              <w:contextualSpacing/>
              <w:jc w:val="center"/>
              <w:rPr>
                <w:rFonts w:ascii="Times New Roman" w:hAnsi="Times New Roman" w:cs="Times New Roman"/>
                <w:b/>
                <w:bCs/>
                <w:sz w:val="24"/>
                <w:szCs w:val="24"/>
              </w:rPr>
            </w:pPr>
            <w:r w:rsidRPr="000249B2">
              <w:rPr>
                <w:rFonts w:ascii="Times New Roman" w:hAnsi="Times New Roman" w:cs="Times New Roman"/>
                <w:b/>
                <w:bCs/>
                <w:sz w:val="24"/>
                <w:szCs w:val="24"/>
              </w:rPr>
              <w:t>US Activated Carbon Manufacturers</w:t>
            </w:r>
          </w:p>
        </w:tc>
      </w:tr>
      <w:tr w:rsidR="000249B2" w:rsidRPr="000249B2" w14:paraId="14EDDE88" w14:textId="77777777" w:rsidTr="000249B2">
        <w:trPr>
          <w:trHeight w:val="816"/>
        </w:trPr>
        <w:tc>
          <w:tcPr>
            <w:tcW w:w="2023"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618770F5" w14:textId="77777777" w:rsidR="000249B2" w:rsidRPr="000249B2" w:rsidRDefault="000249B2" w:rsidP="000249B2">
            <w:pPr>
              <w:spacing w:line="48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w:t>
            </w:r>
          </w:p>
        </w:tc>
        <w:tc>
          <w:tcPr>
            <w:tcW w:w="1441"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240545A4" w14:textId="77777777" w:rsidR="000249B2" w:rsidRPr="000249B2" w:rsidRDefault="000249B2" w:rsidP="000249B2">
            <w:pPr>
              <w:spacing w:line="24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Actual </w:t>
            </w:r>
          </w:p>
          <w:p w14:paraId="794D67DC" w14:textId="77777777" w:rsidR="000249B2" w:rsidRPr="000249B2" w:rsidRDefault="000249B2" w:rsidP="000249B2">
            <w:pPr>
              <w:spacing w:line="24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Mkt Share</w:t>
            </w:r>
          </w:p>
        </w:tc>
        <w:tc>
          <w:tcPr>
            <w:tcW w:w="1778"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29966779" w14:textId="77777777" w:rsidR="000249B2" w:rsidRPr="000249B2" w:rsidRDefault="000249B2" w:rsidP="000249B2">
            <w:pPr>
              <w:spacing w:line="24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Model </w:t>
            </w:r>
          </w:p>
          <w:p w14:paraId="0A0C4CE0" w14:textId="77777777" w:rsidR="000249B2" w:rsidRPr="000249B2" w:rsidRDefault="000249B2" w:rsidP="000249B2">
            <w:pPr>
              <w:spacing w:line="24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Mkt Share</w:t>
            </w:r>
          </w:p>
        </w:tc>
      </w:tr>
      <w:tr w:rsidR="000249B2" w:rsidRPr="000249B2" w14:paraId="16C6823D" w14:textId="77777777" w:rsidTr="000249B2">
        <w:trPr>
          <w:trHeight w:val="443"/>
        </w:trPr>
        <w:tc>
          <w:tcPr>
            <w:tcW w:w="2023"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047EC0E1" w14:textId="77777777" w:rsidR="000249B2" w:rsidRPr="000249B2" w:rsidRDefault="000249B2" w:rsidP="000249B2">
            <w:pPr>
              <w:spacing w:line="276"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Calgon Carbon</w:t>
            </w:r>
          </w:p>
        </w:tc>
        <w:tc>
          <w:tcPr>
            <w:tcW w:w="1441"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0DBA376E"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47.4%</w:t>
            </w:r>
          </w:p>
        </w:tc>
        <w:tc>
          <w:tcPr>
            <w:tcW w:w="1778"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3BED3993"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46.6%</w:t>
            </w:r>
          </w:p>
        </w:tc>
      </w:tr>
      <w:tr w:rsidR="000249B2" w:rsidRPr="000249B2" w14:paraId="6BE749CA" w14:textId="77777777" w:rsidTr="000249B2">
        <w:trPr>
          <w:trHeight w:val="443"/>
        </w:trPr>
        <w:tc>
          <w:tcPr>
            <w:tcW w:w="2023"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587F1CB9" w14:textId="77777777" w:rsidR="000249B2" w:rsidRPr="000249B2" w:rsidRDefault="000249B2" w:rsidP="000249B2">
            <w:pPr>
              <w:spacing w:line="276"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Cabot</w:t>
            </w:r>
          </w:p>
        </w:tc>
        <w:tc>
          <w:tcPr>
            <w:tcW w:w="1441"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1F7DD8C0"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33.9%</w:t>
            </w:r>
          </w:p>
        </w:tc>
        <w:tc>
          <w:tcPr>
            <w:tcW w:w="1778"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39F0F4AC"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33.2%</w:t>
            </w:r>
          </w:p>
        </w:tc>
      </w:tr>
      <w:tr w:rsidR="000249B2" w:rsidRPr="000249B2" w14:paraId="12A44F4A" w14:textId="77777777" w:rsidTr="000249B2">
        <w:trPr>
          <w:trHeight w:val="443"/>
        </w:trPr>
        <w:tc>
          <w:tcPr>
            <w:tcW w:w="2023"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2306CC63" w14:textId="77777777" w:rsidR="000249B2" w:rsidRPr="000249B2" w:rsidRDefault="000249B2" w:rsidP="000249B2">
            <w:pPr>
              <w:spacing w:line="276"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Ingevity</w:t>
            </w:r>
          </w:p>
        </w:tc>
        <w:tc>
          <w:tcPr>
            <w:tcW w:w="1441"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56DBAB22"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8.3%</w:t>
            </w:r>
          </w:p>
        </w:tc>
        <w:tc>
          <w:tcPr>
            <w:tcW w:w="1778"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444127E5"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9.8%</w:t>
            </w:r>
          </w:p>
        </w:tc>
      </w:tr>
      <w:tr w:rsidR="000249B2" w:rsidRPr="000249B2" w14:paraId="27900C05" w14:textId="77777777" w:rsidTr="000249B2">
        <w:trPr>
          <w:trHeight w:val="443"/>
        </w:trPr>
        <w:tc>
          <w:tcPr>
            <w:tcW w:w="2023"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44828E38" w14:textId="77777777" w:rsidR="000249B2" w:rsidRPr="000249B2" w:rsidRDefault="000249B2" w:rsidP="000249B2">
            <w:pPr>
              <w:spacing w:line="276"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 xml:space="preserve"> Other</w:t>
            </w:r>
          </w:p>
        </w:tc>
        <w:tc>
          <w:tcPr>
            <w:tcW w:w="1441"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5F96C6FE"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10.4% </w:t>
            </w:r>
          </w:p>
        </w:tc>
        <w:tc>
          <w:tcPr>
            <w:tcW w:w="1778" w:type="dxa"/>
            <w:tcBorders>
              <w:top w:val="single" w:sz="8" w:space="0" w:color="4472C4"/>
              <w:left w:val="single" w:sz="8" w:space="0" w:color="4472C4"/>
              <w:bottom w:val="single" w:sz="8" w:space="0" w:color="4472C4"/>
              <w:right w:val="single" w:sz="8" w:space="0" w:color="4472C4"/>
            </w:tcBorders>
            <w:shd w:val="clear" w:color="auto" w:fill="E9EBF5"/>
            <w:tcMar>
              <w:top w:w="22" w:type="dxa"/>
              <w:left w:w="22" w:type="dxa"/>
              <w:bottom w:w="0" w:type="dxa"/>
              <w:right w:w="22" w:type="dxa"/>
            </w:tcMar>
            <w:vAlign w:val="bottom"/>
            <w:hideMark/>
          </w:tcPr>
          <w:p w14:paraId="365CF782" w14:textId="77777777" w:rsidR="000249B2" w:rsidRPr="000249B2" w:rsidRDefault="000249B2" w:rsidP="000249B2">
            <w:pPr>
              <w:spacing w:line="276"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10.4%</w:t>
            </w:r>
          </w:p>
        </w:tc>
      </w:tr>
    </w:tbl>
    <w:p w14:paraId="6F57D5EE" w14:textId="77777777" w:rsidR="006337B3" w:rsidRDefault="006337B3" w:rsidP="005A5712">
      <w:pPr>
        <w:spacing w:before="240" w:after="0" w:line="276" w:lineRule="auto"/>
        <w:contextualSpacing/>
        <w:rPr>
          <w:rFonts w:ascii="Times New Roman" w:hAnsi="Times New Roman" w:cs="Times New Roman"/>
          <w:b/>
          <w:bCs/>
          <w:sz w:val="24"/>
          <w:szCs w:val="24"/>
        </w:rPr>
      </w:pPr>
    </w:p>
    <w:p w14:paraId="69FCB4A8" w14:textId="1E32D97A" w:rsidR="000249B2" w:rsidRPr="00AE4BA1" w:rsidRDefault="000249B2" w:rsidP="005A5712">
      <w:pPr>
        <w:spacing w:before="240" w:after="0" w:line="276" w:lineRule="auto"/>
        <w:contextualSpacing/>
        <w:rPr>
          <w:rFonts w:ascii="Times New Roman" w:hAnsi="Times New Roman" w:cs="Times New Roman"/>
          <w:b/>
          <w:bCs/>
          <w:sz w:val="24"/>
          <w:szCs w:val="24"/>
        </w:rPr>
      </w:pPr>
      <w:r w:rsidRPr="00AE4BA1">
        <w:rPr>
          <w:rFonts w:ascii="Times New Roman" w:hAnsi="Times New Roman" w:cs="Times New Roman"/>
          <w:b/>
          <w:bCs/>
          <w:sz w:val="24"/>
          <w:szCs w:val="24"/>
        </w:rPr>
        <w:t xml:space="preserve">Table </w:t>
      </w:r>
      <w:r w:rsidR="001D0A73">
        <w:rPr>
          <w:rFonts w:ascii="Times New Roman" w:hAnsi="Times New Roman" w:cs="Times New Roman"/>
          <w:b/>
          <w:bCs/>
          <w:sz w:val="24"/>
          <w:szCs w:val="24"/>
        </w:rPr>
        <w:t>5</w:t>
      </w:r>
      <w:r w:rsidRPr="00AE4BA1">
        <w:rPr>
          <w:rFonts w:ascii="Times New Roman" w:hAnsi="Times New Roman" w:cs="Times New Roman"/>
          <w:b/>
          <w:bCs/>
          <w:sz w:val="24"/>
          <w:szCs w:val="24"/>
        </w:rPr>
        <w:t>: Compatibility Index Results</w:t>
      </w:r>
    </w:p>
    <w:tbl>
      <w:tblPr>
        <w:tblW w:w="4850" w:type="dxa"/>
        <w:tblCellMar>
          <w:left w:w="0" w:type="dxa"/>
          <w:right w:w="0" w:type="dxa"/>
        </w:tblCellMar>
        <w:tblLook w:val="0600" w:firstRow="0" w:lastRow="0" w:firstColumn="0" w:lastColumn="0" w:noHBand="1" w:noVBand="1"/>
      </w:tblPr>
      <w:tblGrid>
        <w:gridCol w:w="3050"/>
        <w:gridCol w:w="1800"/>
      </w:tblGrid>
      <w:tr w:rsidR="000249B2" w:rsidRPr="000249B2" w14:paraId="4B18BE3C" w14:textId="77777777" w:rsidTr="000249B2">
        <w:trPr>
          <w:trHeight w:val="481"/>
        </w:trPr>
        <w:tc>
          <w:tcPr>
            <w:tcW w:w="4850" w:type="dxa"/>
            <w:gridSpan w:val="2"/>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38846B64" w14:textId="77777777" w:rsidR="000249B2" w:rsidRPr="000249B2" w:rsidRDefault="000249B2" w:rsidP="000249B2">
            <w:pPr>
              <w:spacing w:after="0" w:line="240" w:lineRule="auto"/>
              <w:contextualSpacing/>
              <w:jc w:val="center"/>
              <w:rPr>
                <w:rFonts w:ascii="Times New Roman" w:hAnsi="Times New Roman" w:cs="Times New Roman"/>
                <w:b/>
                <w:bCs/>
                <w:sz w:val="24"/>
                <w:szCs w:val="24"/>
              </w:rPr>
            </w:pPr>
            <w:r w:rsidRPr="000249B2">
              <w:rPr>
                <w:rFonts w:ascii="Times New Roman" w:hAnsi="Times New Roman" w:cs="Times New Roman"/>
                <w:b/>
                <w:bCs/>
                <w:sz w:val="24"/>
                <w:szCs w:val="24"/>
              </w:rPr>
              <w:t>RESULTS</w:t>
            </w:r>
          </w:p>
        </w:tc>
      </w:tr>
      <w:tr w:rsidR="000249B2" w:rsidRPr="000249B2" w14:paraId="00B545FB" w14:textId="77777777" w:rsidTr="000249B2">
        <w:trPr>
          <w:trHeight w:val="490"/>
        </w:trPr>
        <w:tc>
          <w:tcPr>
            <w:tcW w:w="3050" w:type="dxa"/>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0F46D4A6" w14:textId="77777777" w:rsidR="000249B2" w:rsidRPr="000249B2" w:rsidRDefault="000249B2" w:rsidP="000249B2">
            <w:pPr>
              <w:spacing w:before="240" w:line="24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Number of Alternatives</w:t>
            </w:r>
          </w:p>
        </w:tc>
        <w:tc>
          <w:tcPr>
            <w:tcW w:w="1800" w:type="dxa"/>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2B589768" w14:textId="77777777" w:rsidR="000249B2" w:rsidRPr="000249B2" w:rsidRDefault="000249B2" w:rsidP="000249B2">
            <w:pPr>
              <w:spacing w:before="240" w:line="240"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4</w:t>
            </w:r>
          </w:p>
        </w:tc>
      </w:tr>
      <w:tr w:rsidR="000249B2" w:rsidRPr="000249B2" w14:paraId="2495879A" w14:textId="77777777" w:rsidTr="000249B2">
        <w:trPr>
          <w:trHeight w:val="400"/>
        </w:trPr>
        <w:tc>
          <w:tcPr>
            <w:tcW w:w="3050" w:type="dxa"/>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454A4F74" w14:textId="78FCA501" w:rsidR="000249B2" w:rsidRPr="000249B2" w:rsidRDefault="000249B2" w:rsidP="000249B2">
            <w:pPr>
              <w:spacing w:before="240" w:line="240" w:lineRule="auto"/>
              <w:contextualSpacing/>
              <w:rPr>
                <w:rFonts w:ascii="Times New Roman" w:hAnsi="Times New Roman" w:cs="Times New Roman"/>
                <w:b/>
                <w:bCs/>
                <w:sz w:val="24"/>
                <w:szCs w:val="24"/>
              </w:rPr>
            </w:pPr>
            <w:r w:rsidRPr="000249B2">
              <w:rPr>
                <w:rFonts w:ascii="Times New Roman" w:hAnsi="Times New Roman" w:cs="Times New Roman"/>
                <w:b/>
                <w:bCs/>
                <w:sz w:val="24"/>
                <w:szCs w:val="24"/>
              </w:rPr>
              <w:t>Sum of Matrix</w:t>
            </w:r>
          </w:p>
        </w:tc>
        <w:tc>
          <w:tcPr>
            <w:tcW w:w="1800" w:type="dxa"/>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4ED6E17E" w14:textId="72FF4EB7" w:rsidR="000249B2" w:rsidRPr="000249B2" w:rsidRDefault="000249B2" w:rsidP="000249B2">
            <w:pPr>
              <w:spacing w:before="240" w:line="240"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16.101492</w:t>
            </w:r>
          </w:p>
        </w:tc>
      </w:tr>
      <w:tr w:rsidR="000249B2" w:rsidRPr="000249B2" w14:paraId="2C58E739" w14:textId="77777777" w:rsidTr="000249B2">
        <w:trPr>
          <w:trHeight w:val="391"/>
        </w:trPr>
        <w:tc>
          <w:tcPr>
            <w:tcW w:w="3050" w:type="dxa"/>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177FD6D8" w14:textId="67975F3C" w:rsidR="000249B2" w:rsidRPr="000249B2" w:rsidRDefault="005A5712" w:rsidP="000249B2">
            <w:pPr>
              <w:spacing w:before="240" w:line="240" w:lineRule="auto"/>
              <w:contextualSpacing/>
              <w:rPr>
                <w:rFonts w:ascii="Times New Roman" w:hAnsi="Times New Roman" w:cs="Times New Roman"/>
                <w:b/>
                <w:bCs/>
                <w:sz w:val="24"/>
                <w:szCs w:val="24"/>
              </w:rPr>
            </w:pPr>
            <w:r w:rsidRPr="00AE4BA1">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17E48E5" wp14:editId="3C13674C">
                      <wp:simplePos x="0" y="0"/>
                      <wp:positionH relativeFrom="column">
                        <wp:posOffset>-33655</wp:posOffset>
                      </wp:positionH>
                      <wp:positionV relativeFrom="paragraph">
                        <wp:posOffset>-3175</wp:posOffset>
                      </wp:positionV>
                      <wp:extent cx="3089275" cy="286385"/>
                      <wp:effectExtent l="19050" t="19050" r="15875" b="18415"/>
                      <wp:wrapNone/>
                      <wp:docPr id="5" name="Rectangle 5"/>
                      <wp:cNvGraphicFramePr/>
                      <a:graphic xmlns:a="http://schemas.openxmlformats.org/drawingml/2006/main">
                        <a:graphicData uri="http://schemas.microsoft.com/office/word/2010/wordprocessingShape">
                          <wps:wsp>
                            <wps:cNvSpPr/>
                            <wps:spPr>
                              <a:xfrm>
                                <a:off x="0" y="0"/>
                                <a:ext cx="3089275" cy="286385"/>
                              </a:xfrm>
                              <a:prstGeom prst="rect">
                                <a:avLst/>
                              </a:prstGeom>
                              <a:noFill/>
                              <a:ln w="412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D1537" id="Rectangle 5" o:spid="_x0000_s1026" style="position:absolute;margin-left:-2.65pt;margin-top:-.25pt;width:243.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" filled="f" strokecolor="#70ad47 [3209]" strokeweight="3.25pt"/>
                  </w:pict>
                </mc:Fallback>
              </mc:AlternateContent>
            </w:r>
            <w:r w:rsidR="000249B2" w:rsidRPr="000249B2">
              <w:rPr>
                <w:rFonts w:ascii="Times New Roman" w:hAnsi="Times New Roman" w:cs="Times New Roman"/>
                <w:b/>
                <w:bCs/>
                <w:sz w:val="24"/>
                <w:szCs w:val="24"/>
              </w:rPr>
              <w:t>Compatibility Index</w:t>
            </w:r>
          </w:p>
        </w:tc>
        <w:tc>
          <w:tcPr>
            <w:tcW w:w="1800" w:type="dxa"/>
            <w:tcBorders>
              <w:top w:val="single" w:sz="8" w:space="0" w:color="4472C4"/>
              <w:left w:val="single" w:sz="8" w:space="0" w:color="4472C4"/>
              <w:bottom w:val="single" w:sz="8" w:space="0" w:color="4472C4"/>
              <w:right w:val="single" w:sz="8" w:space="0" w:color="4472C4"/>
            </w:tcBorders>
            <w:shd w:val="clear" w:color="auto" w:fill="E9EBF5"/>
            <w:tcMar>
              <w:top w:w="30" w:type="dxa"/>
              <w:left w:w="30" w:type="dxa"/>
              <w:bottom w:w="0" w:type="dxa"/>
              <w:right w:w="30" w:type="dxa"/>
            </w:tcMar>
            <w:vAlign w:val="bottom"/>
            <w:hideMark/>
          </w:tcPr>
          <w:p w14:paraId="1E61E347" w14:textId="12299980" w:rsidR="000249B2" w:rsidRPr="000249B2" w:rsidRDefault="000249B2" w:rsidP="000249B2">
            <w:pPr>
              <w:spacing w:before="240" w:line="240" w:lineRule="auto"/>
              <w:contextualSpacing/>
              <w:rPr>
                <w:rFonts w:ascii="Times New Roman" w:hAnsi="Times New Roman" w:cs="Times New Roman"/>
                <w:sz w:val="24"/>
                <w:szCs w:val="24"/>
              </w:rPr>
            </w:pPr>
            <w:r w:rsidRPr="000249B2">
              <w:rPr>
                <w:rFonts w:ascii="Times New Roman" w:hAnsi="Times New Roman" w:cs="Times New Roman"/>
                <w:sz w:val="24"/>
                <w:szCs w:val="24"/>
              </w:rPr>
              <w:t xml:space="preserve"> 1.0063432</w:t>
            </w:r>
            <w:r w:rsidRPr="00AE4BA1">
              <w:rPr>
                <w:rFonts w:ascii="Times New Roman" w:hAnsi="Times New Roman" w:cs="Times New Roman"/>
                <w:noProof/>
              </w:rPr>
              <w:t xml:space="preserve"> </w:t>
            </w:r>
          </w:p>
        </w:tc>
      </w:tr>
    </w:tbl>
    <w:p w14:paraId="3E61B750" w14:textId="348DCEF3" w:rsidR="000249B2" w:rsidRPr="00AE4BA1" w:rsidRDefault="000249B2" w:rsidP="000249B2">
      <w:pPr>
        <w:spacing w:before="240" w:after="0" w:line="480" w:lineRule="auto"/>
        <w:contextualSpacing/>
        <w:rPr>
          <w:rFonts w:ascii="Times New Roman" w:hAnsi="Times New Roman" w:cs="Times New Roman"/>
          <w:b/>
          <w:bCs/>
          <w:sz w:val="24"/>
          <w:szCs w:val="24"/>
        </w:rPr>
      </w:pPr>
    </w:p>
    <w:p w14:paraId="3A3CED79" w14:textId="56134FF1" w:rsidR="00655429" w:rsidRDefault="00AE4BA1" w:rsidP="000249B2">
      <w:pPr>
        <w:spacing w:before="240" w:after="0" w:line="480" w:lineRule="auto"/>
        <w:contextualSpacing/>
        <w:rPr>
          <w:rFonts w:ascii="Times New Roman" w:hAnsi="Times New Roman" w:cs="Times New Roman"/>
          <w:sz w:val="24"/>
          <w:szCs w:val="24"/>
        </w:rPr>
      </w:pPr>
      <w:r w:rsidRPr="00AE4BA1">
        <w:rPr>
          <w:rFonts w:ascii="Times New Roman" w:hAnsi="Times New Roman" w:cs="Times New Roman"/>
          <w:b/>
          <w:bCs/>
          <w:sz w:val="24"/>
          <w:szCs w:val="24"/>
        </w:rPr>
        <w:lastRenderedPageBreak/>
        <w:tab/>
      </w:r>
      <w:r w:rsidRPr="00AE4BA1">
        <w:rPr>
          <w:rFonts w:ascii="Times New Roman" w:hAnsi="Times New Roman" w:cs="Times New Roman"/>
          <w:sz w:val="24"/>
          <w:szCs w:val="24"/>
        </w:rPr>
        <w:t xml:space="preserve">Overall, the model performed well </w:t>
      </w:r>
      <w:r w:rsidR="006337B3">
        <w:rPr>
          <w:rFonts w:ascii="Times New Roman" w:hAnsi="Times New Roman" w:cs="Times New Roman"/>
          <w:sz w:val="24"/>
          <w:szCs w:val="24"/>
        </w:rPr>
        <w:t>shown by</w:t>
      </w:r>
      <w:r w:rsidRPr="00AE4BA1">
        <w:rPr>
          <w:rFonts w:ascii="Times New Roman" w:hAnsi="Times New Roman" w:cs="Times New Roman"/>
          <w:sz w:val="24"/>
          <w:szCs w:val="24"/>
        </w:rPr>
        <w:t xml:space="preserve"> the</w:t>
      </w:r>
      <w:r w:rsidR="006337B3">
        <w:rPr>
          <w:rFonts w:ascii="Times New Roman" w:hAnsi="Times New Roman" w:cs="Times New Roman"/>
          <w:sz w:val="24"/>
          <w:szCs w:val="24"/>
        </w:rPr>
        <w:t xml:space="preserve"> compatibility</w:t>
      </w:r>
      <w:r w:rsidRPr="00AE4BA1">
        <w:rPr>
          <w:rFonts w:ascii="Times New Roman" w:hAnsi="Times New Roman" w:cs="Times New Roman"/>
          <w:sz w:val="24"/>
          <w:szCs w:val="24"/>
        </w:rPr>
        <w:t xml:space="preserve"> index of 1.01</w:t>
      </w:r>
      <w:r w:rsidR="006337B3">
        <w:rPr>
          <w:rFonts w:ascii="Times New Roman" w:hAnsi="Times New Roman" w:cs="Times New Roman"/>
          <w:sz w:val="24"/>
          <w:szCs w:val="24"/>
        </w:rPr>
        <w:t>. This index result</w:t>
      </w:r>
      <w:r w:rsidRPr="00AE4BA1">
        <w:rPr>
          <w:rFonts w:ascii="Times New Roman" w:hAnsi="Times New Roman" w:cs="Times New Roman"/>
          <w:sz w:val="24"/>
          <w:szCs w:val="24"/>
        </w:rPr>
        <w:t xml:space="preserve"> indicates that the ANP Market Share Model results are close to the actual market share in the industry. I believe this model performed well because I have been working in this industry for the past seven </w:t>
      </w:r>
      <w:r w:rsidR="00B81F1B" w:rsidRPr="00AE4BA1">
        <w:rPr>
          <w:rFonts w:ascii="Times New Roman" w:hAnsi="Times New Roman" w:cs="Times New Roman"/>
          <w:sz w:val="24"/>
          <w:szCs w:val="24"/>
        </w:rPr>
        <w:t>years and</w:t>
      </w:r>
      <w:r w:rsidRPr="00AE4BA1">
        <w:rPr>
          <w:rFonts w:ascii="Times New Roman" w:hAnsi="Times New Roman" w:cs="Times New Roman"/>
          <w:sz w:val="24"/>
          <w:szCs w:val="24"/>
        </w:rPr>
        <w:t xml:space="preserve"> was able to apply</w:t>
      </w:r>
      <w:r w:rsidR="00223814">
        <w:rPr>
          <w:rFonts w:ascii="Times New Roman" w:hAnsi="Times New Roman" w:cs="Times New Roman"/>
          <w:sz w:val="24"/>
          <w:szCs w:val="24"/>
        </w:rPr>
        <w:t xml:space="preserve"> my </w:t>
      </w:r>
      <w:r w:rsidRPr="00AE4BA1">
        <w:rPr>
          <w:rFonts w:ascii="Times New Roman" w:hAnsi="Times New Roman" w:cs="Times New Roman"/>
          <w:sz w:val="24"/>
          <w:szCs w:val="24"/>
        </w:rPr>
        <w:t xml:space="preserve">market knowledge to the model. I have a strong understanding on what the above stated customer segments care about when they are </w:t>
      </w:r>
      <w:r w:rsidR="00B81F1B" w:rsidRPr="00AE4BA1">
        <w:rPr>
          <w:rFonts w:ascii="Times New Roman" w:hAnsi="Times New Roman" w:cs="Times New Roman"/>
          <w:sz w:val="24"/>
          <w:szCs w:val="24"/>
        </w:rPr>
        <w:t>deciding</w:t>
      </w:r>
      <w:r w:rsidRPr="00AE4BA1">
        <w:rPr>
          <w:rFonts w:ascii="Times New Roman" w:hAnsi="Times New Roman" w:cs="Times New Roman"/>
          <w:sz w:val="24"/>
          <w:szCs w:val="24"/>
        </w:rPr>
        <w:t xml:space="preserve"> on what company to work with</w:t>
      </w:r>
      <w:r w:rsidR="008F36F1">
        <w:rPr>
          <w:rFonts w:ascii="Times New Roman" w:hAnsi="Times New Roman" w:cs="Times New Roman"/>
          <w:sz w:val="24"/>
          <w:szCs w:val="24"/>
        </w:rPr>
        <w:t>, as well as the strengths and weaknesses of each major company in the industry</w:t>
      </w:r>
      <w:r w:rsidRPr="00AE4BA1">
        <w:rPr>
          <w:rFonts w:ascii="Times New Roman" w:hAnsi="Times New Roman" w:cs="Times New Roman"/>
          <w:sz w:val="24"/>
          <w:szCs w:val="24"/>
        </w:rPr>
        <w:t xml:space="preserve">. </w:t>
      </w:r>
    </w:p>
    <w:p w14:paraId="72D2BCE0" w14:textId="19A4D2F1" w:rsidR="00655429" w:rsidRPr="00AE4BA1" w:rsidRDefault="00655429" w:rsidP="000249B2">
      <w:pPr>
        <w:spacing w:before="240"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668252EF" w14:textId="77777777" w:rsidR="000249B2" w:rsidRPr="00AE4BA1" w:rsidRDefault="000249B2" w:rsidP="000249B2">
      <w:pPr>
        <w:spacing w:before="240" w:after="0" w:line="480" w:lineRule="auto"/>
        <w:contextualSpacing/>
        <w:rPr>
          <w:rFonts w:ascii="Times New Roman" w:hAnsi="Times New Roman" w:cs="Times New Roman"/>
          <w:b/>
          <w:bCs/>
          <w:sz w:val="24"/>
          <w:szCs w:val="24"/>
        </w:rPr>
      </w:pPr>
    </w:p>
    <w:p w14:paraId="566D3959" w14:textId="77777777" w:rsidR="000249B2" w:rsidRPr="00AE4BA1" w:rsidRDefault="000249B2" w:rsidP="007F5479">
      <w:pPr>
        <w:spacing w:line="480" w:lineRule="auto"/>
        <w:contextualSpacing/>
        <w:rPr>
          <w:rFonts w:ascii="Times New Roman" w:hAnsi="Times New Roman" w:cs="Times New Roman"/>
          <w:b/>
          <w:bCs/>
          <w:sz w:val="24"/>
          <w:szCs w:val="24"/>
        </w:rPr>
      </w:pPr>
    </w:p>
    <w:p w14:paraId="4E0503B9" w14:textId="77777777" w:rsidR="00A560E5" w:rsidRPr="00AE4BA1" w:rsidRDefault="00A560E5" w:rsidP="007F5479">
      <w:pPr>
        <w:spacing w:line="480" w:lineRule="auto"/>
        <w:contextualSpacing/>
        <w:rPr>
          <w:rFonts w:ascii="Times New Roman" w:hAnsi="Times New Roman" w:cs="Times New Roman"/>
          <w:sz w:val="24"/>
          <w:szCs w:val="24"/>
        </w:rPr>
      </w:pPr>
    </w:p>
    <w:p w14:paraId="75C87040" w14:textId="77777777" w:rsidR="00B62886" w:rsidRPr="00AE4BA1" w:rsidRDefault="00B62886" w:rsidP="007F5479">
      <w:pPr>
        <w:spacing w:line="480" w:lineRule="auto"/>
        <w:contextualSpacing/>
        <w:rPr>
          <w:rFonts w:ascii="Times New Roman" w:hAnsi="Times New Roman" w:cs="Times New Roman"/>
          <w:b/>
          <w:bCs/>
          <w:sz w:val="24"/>
          <w:szCs w:val="24"/>
        </w:rPr>
      </w:pPr>
    </w:p>
    <w:p w14:paraId="25464749" w14:textId="77777777" w:rsidR="00A61A42" w:rsidRPr="00AE4BA1" w:rsidRDefault="00A61A42" w:rsidP="007F5479">
      <w:pPr>
        <w:spacing w:line="480" w:lineRule="auto"/>
        <w:contextualSpacing/>
        <w:rPr>
          <w:rFonts w:ascii="Times New Roman" w:hAnsi="Times New Roman" w:cs="Times New Roman"/>
          <w:sz w:val="24"/>
          <w:szCs w:val="24"/>
        </w:rPr>
      </w:pPr>
    </w:p>
    <w:p w14:paraId="087D8043" w14:textId="51AE387F" w:rsidR="00D406CA" w:rsidRPr="00AE4BA1" w:rsidRDefault="00D406CA">
      <w:pPr>
        <w:rPr>
          <w:rFonts w:ascii="Times New Roman" w:hAnsi="Times New Roman" w:cs="Times New Roman"/>
          <w:sz w:val="24"/>
          <w:szCs w:val="24"/>
        </w:rPr>
      </w:pPr>
      <w:r w:rsidRPr="00AE4BA1">
        <w:rPr>
          <w:rFonts w:ascii="Times New Roman" w:hAnsi="Times New Roman" w:cs="Times New Roman"/>
          <w:sz w:val="24"/>
          <w:szCs w:val="24"/>
        </w:rPr>
        <w:br w:type="page"/>
      </w:r>
    </w:p>
    <w:p w14:paraId="23BA35C8" w14:textId="0A035FE5" w:rsidR="00D406CA" w:rsidRPr="00AE4BA1" w:rsidRDefault="00D406CA" w:rsidP="00D406CA">
      <w:pPr>
        <w:spacing w:line="480" w:lineRule="auto"/>
        <w:contextualSpacing/>
        <w:jc w:val="center"/>
        <w:rPr>
          <w:rFonts w:ascii="Times New Roman" w:hAnsi="Times New Roman" w:cs="Times New Roman"/>
          <w:sz w:val="24"/>
          <w:szCs w:val="24"/>
        </w:rPr>
      </w:pPr>
      <w:r w:rsidRPr="00AE4BA1">
        <w:rPr>
          <w:rFonts w:ascii="Times New Roman" w:hAnsi="Times New Roman" w:cs="Times New Roman"/>
          <w:sz w:val="24"/>
          <w:szCs w:val="24"/>
        </w:rPr>
        <w:lastRenderedPageBreak/>
        <w:t>References</w:t>
      </w:r>
    </w:p>
    <w:p w14:paraId="57DC1C38" w14:textId="77777777" w:rsidR="00CE6E16" w:rsidRPr="00AE4BA1" w:rsidRDefault="00CE6E16" w:rsidP="00D406CA">
      <w:pPr>
        <w:spacing w:line="480" w:lineRule="auto"/>
        <w:contextualSpacing/>
        <w:rPr>
          <w:rFonts w:ascii="Times New Roman" w:hAnsi="Times New Roman" w:cs="Times New Roman"/>
          <w:sz w:val="24"/>
          <w:szCs w:val="24"/>
        </w:rPr>
      </w:pPr>
      <w:r w:rsidRPr="00AE4BA1">
        <w:rPr>
          <w:rFonts w:ascii="Times New Roman" w:hAnsi="Times New Roman" w:cs="Times New Roman"/>
          <w:sz w:val="24"/>
          <w:szCs w:val="24"/>
        </w:rPr>
        <w:t xml:space="preserve">Rodriguez, A. (2020, May). Activated Carbon Manufacturing. IBIS World. Retrieved September </w:t>
      </w:r>
    </w:p>
    <w:p w14:paraId="3E8281AC" w14:textId="0349F518" w:rsidR="00D406CA" w:rsidRPr="00AE4BA1" w:rsidRDefault="00CE6E16" w:rsidP="00CE6E16">
      <w:pPr>
        <w:spacing w:line="480" w:lineRule="auto"/>
        <w:ind w:left="720"/>
        <w:contextualSpacing/>
        <w:rPr>
          <w:rFonts w:ascii="Times New Roman" w:hAnsi="Times New Roman" w:cs="Times New Roman"/>
          <w:sz w:val="24"/>
          <w:szCs w:val="24"/>
        </w:rPr>
      </w:pPr>
      <w:r w:rsidRPr="00AE4BA1">
        <w:rPr>
          <w:rFonts w:ascii="Times New Roman" w:hAnsi="Times New Roman" w:cs="Times New Roman"/>
          <w:sz w:val="24"/>
          <w:szCs w:val="24"/>
        </w:rPr>
        <w:t>24, 2021, from https://my-ibisworld-com.pitt.idm.oclc.org/us/en/industry-specialized/od4484/about.</w:t>
      </w:r>
    </w:p>
    <w:p w14:paraId="0EFD5B0F" w14:textId="77777777" w:rsidR="00D406CA" w:rsidRPr="00AE4BA1" w:rsidRDefault="00D406CA" w:rsidP="007F5479">
      <w:pPr>
        <w:spacing w:line="480" w:lineRule="auto"/>
        <w:contextualSpacing/>
        <w:rPr>
          <w:rFonts w:ascii="Times New Roman" w:hAnsi="Times New Roman" w:cs="Times New Roman"/>
          <w:sz w:val="24"/>
          <w:szCs w:val="24"/>
        </w:rPr>
      </w:pPr>
    </w:p>
    <w:p w14:paraId="4B237ABA" w14:textId="77777777" w:rsidR="00F0121C" w:rsidRPr="00AE4BA1" w:rsidRDefault="00F0121C" w:rsidP="00F0121C">
      <w:pPr>
        <w:spacing w:line="480" w:lineRule="auto"/>
        <w:contextualSpacing/>
        <w:rPr>
          <w:rFonts w:ascii="Times New Roman" w:hAnsi="Times New Roman" w:cs="Times New Roman"/>
          <w:sz w:val="24"/>
          <w:szCs w:val="24"/>
        </w:rPr>
      </w:pPr>
    </w:p>
    <w:p w14:paraId="2818C428" w14:textId="4D7B17AE" w:rsidR="006928AA" w:rsidRPr="00AE4BA1" w:rsidRDefault="006928AA">
      <w:pPr>
        <w:rPr>
          <w:rFonts w:ascii="Times New Roman" w:hAnsi="Times New Roman" w:cs="Times New Roman"/>
        </w:rPr>
      </w:pPr>
    </w:p>
    <w:sectPr w:rsidR="006928AA" w:rsidRPr="00AE4B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E5A39" w14:textId="77777777" w:rsidR="000249B2" w:rsidRDefault="000249B2" w:rsidP="000249B2">
      <w:pPr>
        <w:spacing w:after="0" w:line="240" w:lineRule="auto"/>
      </w:pPr>
      <w:r>
        <w:separator/>
      </w:r>
    </w:p>
  </w:endnote>
  <w:endnote w:type="continuationSeparator" w:id="0">
    <w:p w14:paraId="32103345" w14:textId="77777777" w:rsidR="000249B2" w:rsidRDefault="000249B2" w:rsidP="0002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F47D" w14:textId="77777777" w:rsidR="000249B2" w:rsidRDefault="000249B2" w:rsidP="000249B2">
      <w:pPr>
        <w:spacing w:after="0" w:line="240" w:lineRule="auto"/>
      </w:pPr>
      <w:r>
        <w:separator/>
      </w:r>
    </w:p>
  </w:footnote>
  <w:footnote w:type="continuationSeparator" w:id="0">
    <w:p w14:paraId="7375016C" w14:textId="77777777" w:rsidR="000249B2" w:rsidRDefault="000249B2" w:rsidP="000249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1C"/>
    <w:rsid w:val="000249B2"/>
    <w:rsid w:val="00047A55"/>
    <w:rsid w:val="00077FB3"/>
    <w:rsid w:val="00133E59"/>
    <w:rsid w:val="00166FA8"/>
    <w:rsid w:val="001D09DC"/>
    <w:rsid w:val="001D0A73"/>
    <w:rsid w:val="001D1F64"/>
    <w:rsid w:val="00221AFD"/>
    <w:rsid w:val="00223814"/>
    <w:rsid w:val="002756B6"/>
    <w:rsid w:val="002B6CDA"/>
    <w:rsid w:val="002C107D"/>
    <w:rsid w:val="002C1209"/>
    <w:rsid w:val="002F4E6B"/>
    <w:rsid w:val="003C1938"/>
    <w:rsid w:val="003F36C2"/>
    <w:rsid w:val="00400E5D"/>
    <w:rsid w:val="004848C8"/>
    <w:rsid w:val="004C3EE0"/>
    <w:rsid w:val="004D35EA"/>
    <w:rsid w:val="00511DCE"/>
    <w:rsid w:val="005340AB"/>
    <w:rsid w:val="00584BCE"/>
    <w:rsid w:val="005A5712"/>
    <w:rsid w:val="006337B3"/>
    <w:rsid w:val="00655429"/>
    <w:rsid w:val="006928AA"/>
    <w:rsid w:val="007E00AF"/>
    <w:rsid w:val="007F5479"/>
    <w:rsid w:val="00810F56"/>
    <w:rsid w:val="00811511"/>
    <w:rsid w:val="008969EC"/>
    <w:rsid w:val="008F36F1"/>
    <w:rsid w:val="0097147F"/>
    <w:rsid w:val="009B2FA3"/>
    <w:rsid w:val="00A560E5"/>
    <w:rsid w:val="00A61A42"/>
    <w:rsid w:val="00A855C4"/>
    <w:rsid w:val="00A86EB7"/>
    <w:rsid w:val="00A93431"/>
    <w:rsid w:val="00AB0FC5"/>
    <w:rsid w:val="00AC2D10"/>
    <w:rsid w:val="00AE4BA1"/>
    <w:rsid w:val="00B01020"/>
    <w:rsid w:val="00B059F2"/>
    <w:rsid w:val="00B1531A"/>
    <w:rsid w:val="00B30F53"/>
    <w:rsid w:val="00B538C0"/>
    <w:rsid w:val="00B62886"/>
    <w:rsid w:val="00B62F21"/>
    <w:rsid w:val="00B81F1B"/>
    <w:rsid w:val="00BB0244"/>
    <w:rsid w:val="00BD370B"/>
    <w:rsid w:val="00BF7738"/>
    <w:rsid w:val="00C3281F"/>
    <w:rsid w:val="00CB08EB"/>
    <w:rsid w:val="00CC4650"/>
    <w:rsid w:val="00CE6E16"/>
    <w:rsid w:val="00CF38D9"/>
    <w:rsid w:val="00D31D1B"/>
    <w:rsid w:val="00D406CA"/>
    <w:rsid w:val="00D54CFE"/>
    <w:rsid w:val="00D830E1"/>
    <w:rsid w:val="00E147DF"/>
    <w:rsid w:val="00E36595"/>
    <w:rsid w:val="00E7752A"/>
    <w:rsid w:val="00EE365C"/>
    <w:rsid w:val="00F0121C"/>
    <w:rsid w:val="00F12CF2"/>
    <w:rsid w:val="00F51D95"/>
    <w:rsid w:val="00F54F8C"/>
    <w:rsid w:val="00F90B8C"/>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9289"/>
  <w15:chartTrackingRefBased/>
  <w15:docId w15:val="{916D2A6B-7A4F-49BE-9B49-DEBD3D34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E16"/>
    <w:rPr>
      <w:color w:val="0563C1" w:themeColor="hyperlink"/>
      <w:u w:val="single"/>
    </w:rPr>
  </w:style>
  <w:style w:type="character" w:styleId="UnresolvedMention">
    <w:name w:val="Unresolved Mention"/>
    <w:basedOn w:val="DefaultParagraphFont"/>
    <w:uiPriority w:val="99"/>
    <w:semiHidden/>
    <w:unhideWhenUsed/>
    <w:rsid w:val="00CE6E16"/>
    <w:rPr>
      <w:color w:val="605E5C"/>
      <w:shd w:val="clear" w:color="auto" w:fill="E1DFDD"/>
    </w:rPr>
  </w:style>
  <w:style w:type="paragraph" w:styleId="Header">
    <w:name w:val="header"/>
    <w:basedOn w:val="Normal"/>
    <w:link w:val="HeaderChar"/>
    <w:uiPriority w:val="99"/>
    <w:unhideWhenUsed/>
    <w:rsid w:val="0002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9B2"/>
  </w:style>
  <w:style w:type="paragraph" w:styleId="Footer">
    <w:name w:val="footer"/>
    <w:basedOn w:val="Normal"/>
    <w:link w:val="FooterChar"/>
    <w:uiPriority w:val="99"/>
    <w:unhideWhenUsed/>
    <w:rsid w:val="0002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24178">
      <w:bodyDiv w:val="1"/>
      <w:marLeft w:val="0"/>
      <w:marRight w:val="0"/>
      <w:marTop w:val="0"/>
      <w:marBottom w:val="0"/>
      <w:divBdr>
        <w:top w:val="none" w:sz="0" w:space="0" w:color="auto"/>
        <w:left w:val="none" w:sz="0" w:space="0" w:color="auto"/>
        <w:bottom w:val="none" w:sz="0" w:space="0" w:color="auto"/>
        <w:right w:val="none" w:sz="0" w:space="0" w:color="auto"/>
      </w:divBdr>
    </w:div>
    <w:div w:id="230123002">
      <w:bodyDiv w:val="1"/>
      <w:marLeft w:val="0"/>
      <w:marRight w:val="0"/>
      <w:marTop w:val="0"/>
      <w:marBottom w:val="0"/>
      <w:divBdr>
        <w:top w:val="none" w:sz="0" w:space="0" w:color="auto"/>
        <w:left w:val="none" w:sz="0" w:space="0" w:color="auto"/>
        <w:bottom w:val="none" w:sz="0" w:space="0" w:color="auto"/>
        <w:right w:val="none" w:sz="0" w:space="0" w:color="auto"/>
      </w:divBdr>
    </w:div>
    <w:div w:id="346835564">
      <w:bodyDiv w:val="1"/>
      <w:marLeft w:val="0"/>
      <w:marRight w:val="0"/>
      <w:marTop w:val="0"/>
      <w:marBottom w:val="0"/>
      <w:divBdr>
        <w:top w:val="none" w:sz="0" w:space="0" w:color="auto"/>
        <w:left w:val="none" w:sz="0" w:space="0" w:color="auto"/>
        <w:bottom w:val="none" w:sz="0" w:space="0" w:color="auto"/>
        <w:right w:val="none" w:sz="0" w:space="0" w:color="auto"/>
      </w:divBdr>
    </w:div>
    <w:div w:id="645620871">
      <w:bodyDiv w:val="1"/>
      <w:marLeft w:val="0"/>
      <w:marRight w:val="0"/>
      <w:marTop w:val="0"/>
      <w:marBottom w:val="0"/>
      <w:divBdr>
        <w:top w:val="none" w:sz="0" w:space="0" w:color="auto"/>
        <w:left w:val="none" w:sz="0" w:space="0" w:color="auto"/>
        <w:bottom w:val="none" w:sz="0" w:space="0" w:color="auto"/>
        <w:right w:val="none" w:sz="0" w:space="0" w:color="auto"/>
      </w:divBdr>
    </w:div>
    <w:div w:id="1412309763">
      <w:bodyDiv w:val="1"/>
      <w:marLeft w:val="0"/>
      <w:marRight w:val="0"/>
      <w:marTop w:val="0"/>
      <w:marBottom w:val="0"/>
      <w:divBdr>
        <w:top w:val="none" w:sz="0" w:space="0" w:color="auto"/>
        <w:left w:val="none" w:sz="0" w:space="0" w:color="auto"/>
        <w:bottom w:val="none" w:sz="0" w:space="0" w:color="auto"/>
        <w:right w:val="none" w:sz="0" w:space="0" w:color="auto"/>
      </w:divBdr>
    </w:div>
    <w:div w:id="1561865551">
      <w:bodyDiv w:val="1"/>
      <w:marLeft w:val="0"/>
      <w:marRight w:val="0"/>
      <w:marTop w:val="0"/>
      <w:marBottom w:val="0"/>
      <w:divBdr>
        <w:top w:val="none" w:sz="0" w:space="0" w:color="auto"/>
        <w:left w:val="none" w:sz="0" w:space="0" w:color="auto"/>
        <w:bottom w:val="none" w:sz="0" w:space="0" w:color="auto"/>
        <w:right w:val="none" w:sz="0" w:space="0" w:color="auto"/>
      </w:divBdr>
    </w:div>
    <w:div w:id="1587616980">
      <w:bodyDiv w:val="1"/>
      <w:marLeft w:val="0"/>
      <w:marRight w:val="0"/>
      <w:marTop w:val="0"/>
      <w:marBottom w:val="0"/>
      <w:divBdr>
        <w:top w:val="none" w:sz="0" w:space="0" w:color="auto"/>
        <w:left w:val="none" w:sz="0" w:space="0" w:color="auto"/>
        <w:bottom w:val="none" w:sz="0" w:space="0" w:color="auto"/>
        <w:right w:val="none" w:sz="0" w:space="0" w:color="auto"/>
      </w:divBdr>
    </w:div>
    <w:div w:id="20504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9</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Passarella, Nicole</dc:creator>
  <cp:keywords/>
  <dc:description/>
  <cp:lastModifiedBy>Passarella, Nicole</cp:lastModifiedBy>
  <cp:revision>60</cp:revision>
  <dcterms:created xsi:type="dcterms:W3CDTF">2021-09-26T17:14:00Z</dcterms:created>
  <dcterms:modified xsi:type="dcterms:W3CDTF">2021-09-29T21:14:00Z</dcterms:modified>
</cp:coreProperties>
</file>