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6B" w:rsidRDefault="00AC6E6B" w:rsidP="0070143A">
      <w:pPr>
        <w:spacing w:line="240" w:lineRule="auto"/>
        <w:rPr>
          <w:sz w:val="24"/>
          <w:szCs w:val="24"/>
        </w:rPr>
      </w:pPr>
    </w:p>
    <w:p w:rsidR="00AC6E6B" w:rsidRDefault="00AC6E6B" w:rsidP="0070143A">
      <w:pPr>
        <w:spacing w:line="240" w:lineRule="auto"/>
        <w:rPr>
          <w:sz w:val="24"/>
          <w:szCs w:val="24"/>
        </w:rPr>
      </w:pPr>
    </w:p>
    <w:p w:rsidR="00AC6E6B" w:rsidRDefault="00AC6E6B" w:rsidP="0070143A">
      <w:pPr>
        <w:spacing w:line="240" w:lineRule="auto"/>
        <w:rPr>
          <w:sz w:val="24"/>
          <w:szCs w:val="24"/>
        </w:rPr>
      </w:pPr>
    </w:p>
    <w:p w:rsidR="00AC6E6B" w:rsidRDefault="00AC6E6B" w:rsidP="0070143A">
      <w:pPr>
        <w:spacing w:line="240" w:lineRule="auto"/>
        <w:rPr>
          <w:sz w:val="24"/>
          <w:szCs w:val="24"/>
        </w:rPr>
      </w:pPr>
    </w:p>
    <w:p w:rsidR="00AC6E6B" w:rsidRDefault="00AC6E6B" w:rsidP="0070143A">
      <w:pPr>
        <w:spacing w:line="240" w:lineRule="auto"/>
        <w:rPr>
          <w:sz w:val="24"/>
          <w:szCs w:val="24"/>
        </w:rPr>
      </w:pPr>
    </w:p>
    <w:p w:rsidR="00AC6E6B" w:rsidRDefault="00AC6E6B" w:rsidP="0070143A">
      <w:pPr>
        <w:spacing w:line="240" w:lineRule="auto"/>
        <w:rPr>
          <w:sz w:val="24"/>
          <w:szCs w:val="24"/>
        </w:rPr>
      </w:pPr>
    </w:p>
    <w:p w:rsidR="00AC6E6B" w:rsidRDefault="00AC6E6B" w:rsidP="0070143A">
      <w:pPr>
        <w:spacing w:line="240" w:lineRule="auto"/>
        <w:rPr>
          <w:sz w:val="24"/>
          <w:szCs w:val="24"/>
        </w:rPr>
      </w:pPr>
    </w:p>
    <w:p w:rsidR="00AC6E6B" w:rsidRDefault="00AC6E6B" w:rsidP="0070143A">
      <w:pPr>
        <w:spacing w:line="240" w:lineRule="auto"/>
        <w:rPr>
          <w:sz w:val="24"/>
          <w:szCs w:val="24"/>
        </w:rPr>
      </w:pPr>
    </w:p>
    <w:p w:rsidR="0070143A" w:rsidRPr="0070143A" w:rsidRDefault="0070143A" w:rsidP="0070143A">
      <w:pPr>
        <w:spacing w:line="240" w:lineRule="auto"/>
        <w:rPr>
          <w:sz w:val="24"/>
          <w:szCs w:val="24"/>
        </w:rPr>
      </w:pPr>
    </w:p>
    <w:p w:rsidR="0070143A" w:rsidRPr="00A52D57" w:rsidRDefault="0070143A" w:rsidP="00A9014A"/>
    <w:p w:rsidR="00EC66CD" w:rsidRPr="00AC6E6B" w:rsidRDefault="0070143A" w:rsidP="0070143A">
      <w:pPr>
        <w:jc w:val="center"/>
        <w:rPr>
          <w:b/>
          <w:sz w:val="56"/>
          <w:szCs w:val="56"/>
          <w:u w:val="single"/>
        </w:rPr>
      </w:pPr>
      <w:r w:rsidRPr="00AC6E6B">
        <w:rPr>
          <w:b/>
          <w:sz w:val="56"/>
          <w:szCs w:val="56"/>
          <w:u w:val="single"/>
        </w:rPr>
        <w:t>Most Likely NFL Franchise to Move to Los Angeles</w:t>
      </w:r>
    </w:p>
    <w:p w:rsidR="00AC6E6B" w:rsidRDefault="00AC6E6B" w:rsidP="00AC6E6B">
      <w:pPr>
        <w:spacing w:line="240" w:lineRule="auto"/>
        <w:rPr>
          <w:sz w:val="24"/>
          <w:szCs w:val="24"/>
        </w:rPr>
      </w:pPr>
    </w:p>
    <w:p w:rsidR="00AC6E6B" w:rsidRDefault="00AC6E6B" w:rsidP="00AC6E6B">
      <w:pPr>
        <w:spacing w:line="240" w:lineRule="auto"/>
        <w:rPr>
          <w:sz w:val="24"/>
          <w:szCs w:val="24"/>
        </w:rPr>
      </w:pPr>
    </w:p>
    <w:p w:rsidR="00AC6E6B" w:rsidRDefault="00AC6E6B" w:rsidP="00AC6E6B">
      <w:pPr>
        <w:spacing w:line="240" w:lineRule="auto"/>
        <w:rPr>
          <w:sz w:val="24"/>
          <w:szCs w:val="24"/>
        </w:rPr>
      </w:pPr>
    </w:p>
    <w:p w:rsidR="00AC6E6B" w:rsidRPr="0070143A" w:rsidRDefault="00AC6E6B" w:rsidP="00AC6E6B">
      <w:pPr>
        <w:spacing w:line="240" w:lineRule="auto"/>
        <w:jc w:val="center"/>
        <w:rPr>
          <w:sz w:val="24"/>
          <w:szCs w:val="24"/>
        </w:rPr>
      </w:pPr>
      <w:r>
        <w:rPr>
          <w:sz w:val="24"/>
          <w:szCs w:val="24"/>
        </w:rPr>
        <w:t>Presented by</w:t>
      </w:r>
    </w:p>
    <w:p w:rsidR="00AC6E6B" w:rsidRPr="0070143A" w:rsidRDefault="00AC6E6B" w:rsidP="00AC6E6B">
      <w:pPr>
        <w:spacing w:line="240" w:lineRule="auto"/>
        <w:jc w:val="center"/>
        <w:rPr>
          <w:sz w:val="24"/>
          <w:szCs w:val="24"/>
        </w:rPr>
      </w:pPr>
      <w:r w:rsidRPr="0070143A">
        <w:rPr>
          <w:sz w:val="24"/>
          <w:szCs w:val="24"/>
        </w:rPr>
        <w:t xml:space="preserve">Patrick Shedlock – </w:t>
      </w:r>
      <w:hyperlink r:id="rId5" w:history="1">
        <w:r w:rsidRPr="0070143A">
          <w:rPr>
            <w:rStyle w:val="Hyperlink"/>
            <w:sz w:val="24"/>
            <w:szCs w:val="24"/>
          </w:rPr>
          <w:t>pjs59@pitt.edu</w:t>
        </w:r>
      </w:hyperlink>
    </w:p>
    <w:p w:rsidR="0070143A" w:rsidRPr="0070143A" w:rsidRDefault="0070143A" w:rsidP="0070143A">
      <w:pPr>
        <w:jc w:val="center"/>
        <w:rPr>
          <w:b/>
          <w:sz w:val="36"/>
          <w:szCs w:val="36"/>
          <w:u w:val="single"/>
        </w:rPr>
      </w:pPr>
    </w:p>
    <w:p w:rsidR="00AC6E6B" w:rsidRDefault="00AC6E6B" w:rsidP="00A52D57">
      <w:pPr>
        <w:tabs>
          <w:tab w:val="num" w:pos="1440"/>
        </w:tabs>
        <w:spacing w:line="480" w:lineRule="auto"/>
        <w:ind w:firstLine="720"/>
        <w:rPr>
          <w:sz w:val="24"/>
          <w:szCs w:val="24"/>
        </w:rPr>
      </w:pPr>
    </w:p>
    <w:p w:rsidR="00AC6E6B" w:rsidRDefault="00AC6E6B" w:rsidP="00A52D57">
      <w:pPr>
        <w:tabs>
          <w:tab w:val="num" w:pos="1440"/>
        </w:tabs>
        <w:spacing w:line="480" w:lineRule="auto"/>
        <w:ind w:firstLine="720"/>
        <w:rPr>
          <w:sz w:val="24"/>
          <w:szCs w:val="24"/>
        </w:rPr>
      </w:pPr>
    </w:p>
    <w:p w:rsidR="00AC6E6B" w:rsidRDefault="00AC6E6B" w:rsidP="00A52D57">
      <w:pPr>
        <w:tabs>
          <w:tab w:val="num" w:pos="1440"/>
        </w:tabs>
        <w:spacing w:line="480" w:lineRule="auto"/>
        <w:ind w:firstLine="720"/>
        <w:rPr>
          <w:sz w:val="24"/>
          <w:szCs w:val="24"/>
        </w:rPr>
      </w:pPr>
    </w:p>
    <w:p w:rsidR="00AC6E6B" w:rsidRDefault="00AC6E6B" w:rsidP="00AC6E6B">
      <w:pPr>
        <w:tabs>
          <w:tab w:val="num" w:pos="1440"/>
        </w:tabs>
        <w:spacing w:line="480" w:lineRule="auto"/>
        <w:rPr>
          <w:sz w:val="24"/>
          <w:szCs w:val="24"/>
        </w:rPr>
      </w:pPr>
    </w:p>
    <w:p w:rsidR="00AC6E6B" w:rsidRPr="00BE4B7A" w:rsidRDefault="00BE4B7A" w:rsidP="00BE4B7A">
      <w:pPr>
        <w:tabs>
          <w:tab w:val="num" w:pos="1440"/>
        </w:tabs>
        <w:spacing w:line="480" w:lineRule="auto"/>
        <w:rPr>
          <w:b/>
          <w:i/>
          <w:sz w:val="28"/>
          <w:szCs w:val="28"/>
        </w:rPr>
      </w:pPr>
      <w:r w:rsidRPr="00BE4B7A">
        <w:rPr>
          <w:b/>
          <w:i/>
          <w:sz w:val="28"/>
          <w:szCs w:val="28"/>
        </w:rPr>
        <w:lastRenderedPageBreak/>
        <w:t>Introduction</w:t>
      </w:r>
    </w:p>
    <w:p w:rsidR="00C53835" w:rsidRPr="00A52D57" w:rsidRDefault="00BE4B7A" w:rsidP="00BE4B7A">
      <w:pPr>
        <w:tabs>
          <w:tab w:val="num" w:pos="1440"/>
        </w:tabs>
        <w:spacing w:line="480" w:lineRule="auto"/>
        <w:rPr>
          <w:sz w:val="24"/>
          <w:szCs w:val="24"/>
        </w:rPr>
      </w:pPr>
      <w:r>
        <w:rPr>
          <w:sz w:val="24"/>
          <w:szCs w:val="24"/>
        </w:rPr>
        <w:tab/>
      </w:r>
      <w:r w:rsidR="00A708AB" w:rsidRPr="00A52D57">
        <w:rPr>
          <w:sz w:val="24"/>
          <w:szCs w:val="24"/>
        </w:rPr>
        <w:t>The National Football League has had a long history in Los Angeles</w:t>
      </w:r>
      <w:r w:rsidR="00EC66CD" w:rsidRPr="00A52D57">
        <w:rPr>
          <w:sz w:val="24"/>
          <w:szCs w:val="24"/>
        </w:rPr>
        <w:t>.</w:t>
      </w:r>
      <w:r w:rsidR="00BD323D" w:rsidRPr="00A52D57">
        <w:rPr>
          <w:sz w:val="24"/>
          <w:szCs w:val="24"/>
        </w:rPr>
        <w:t xml:space="preserve"> Unfortunately for LA, the history is dotted with NFL franchises coming and ultimately going.</w:t>
      </w:r>
      <w:r w:rsidR="00EC66CD" w:rsidRPr="00A52D57">
        <w:rPr>
          <w:sz w:val="24"/>
          <w:szCs w:val="24"/>
        </w:rPr>
        <w:t xml:space="preserve"> In 1</w:t>
      </w:r>
      <w:r w:rsidR="00A708AB" w:rsidRPr="00A52D57">
        <w:rPr>
          <w:sz w:val="24"/>
          <w:szCs w:val="24"/>
        </w:rPr>
        <w:t>946</w:t>
      </w:r>
      <w:r w:rsidR="00EC66CD" w:rsidRPr="00A52D57">
        <w:rPr>
          <w:sz w:val="24"/>
          <w:szCs w:val="24"/>
        </w:rPr>
        <w:t xml:space="preserve">, the </w:t>
      </w:r>
      <w:r w:rsidR="00A708AB" w:rsidRPr="00A52D57">
        <w:rPr>
          <w:sz w:val="24"/>
          <w:szCs w:val="24"/>
        </w:rPr>
        <w:t>Cleveland Rams became the first NFL franchise to locate to Los Angeles</w:t>
      </w:r>
      <w:r w:rsidR="00EC66CD" w:rsidRPr="00A52D57">
        <w:rPr>
          <w:sz w:val="24"/>
          <w:szCs w:val="24"/>
        </w:rPr>
        <w:t xml:space="preserve"> becoming the Los Angeles</w:t>
      </w:r>
      <w:r w:rsidR="00A708AB" w:rsidRPr="00A52D57">
        <w:rPr>
          <w:sz w:val="24"/>
          <w:szCs w:val="24"/>
        </w:rPr>
        <w:t xml:space="preserve"> Rams</w:t>
      </w:r>
      <w:r w:rsidR="00EC66CD" w:rsidRPr="00A52D57">
        <w:rPr>
          <w:sz w:val="24"/>
          <w:szCs w:val="24"/>
        </w:rPr>
        <w:t>.</w:t>
      </w:r>
      <w:r w:rsidR="00DF0DC6" w:rsidRPr="00A52D57">
        <w:rPr>
          <w:sz w:val="24"/>
          <w:szCs w:val="24"/>
        </w:rPr>
        <w:t xml:space="preserve"> In </w:t>
      </w:r>
      <w:r w:rsidR="00A708AB" w:rsidRPr="00A52D57">
        <w:rPr>
          <w:sz w:val="24"/>
          <w:szCs w:val="24"/>
        </w:rPr>
        <w:t>1960</w:t>
      </w:r>
      <w:r w:rsidR="00DF0DC6" w:rsidRPr="00A52D57">
        <w:rPr>
          <w:sz w:val="24"/>
          <w:szCs w:val="24"/>
        </w:rPr>
        <w:t>, the</w:t>
      </w:r>
      <w:r w:rsidR="00A708AB" w:rsidRPr="00A52D57">
        <w:rPr>
          <w:sz w:val="24"/>
          <w:szCs w:val="24"/>
        </w:rPr>
        <w:t xml:space="preserve"> Los Angeles Chargers were founded only to move to San Diego the following year</w:t>
      </w:r>
      <w:r w:rsidR="00DF0DC6" w:rsidRPr="00A52D57">
        <w:rPr>
          <w:sz w:val="24"/>
          <w:szCs w:val="24"/>
        </w:rPr>
        <w:t xml:space="preserve">. In </w:t>
      </w:r>
      <w:r w:rsidR="00A708AB" w:rsidRPr="00A52D57">
        <w:rPr>
          <w:sz w:val="24"/>
          <w:szCs w:val="24"/>
        </w:rPr>
        <w:t>1982</w:t>
      </w:r>
      <w:r w:rsidR="00DF0DC6" w:rsidRPr="00A52D57">
        <w:rPr>
          <w:sz w:val="24"/>
          <w:szCs w:val="24"/>
        </w:rPr>
        <w:t>, the</w:t>
      </w:r>
      <w:r w:rsidR="00A708AB" w:rsidRPr="00A52D57">
        <w:rPr>
          <w:sz w:val="24"/>
          <w:szCs w:val="24"/>
        </w:rPr>
        <w:t xml:space="preserve"> Oakland Raiders moved to Los Angeles only to return back to Oakland in 1994</w:t>
      </w:r>
      <w:r w:rsidR="00DF0DC6" w:rsidRPr="00A52D57">
        <w:rPr>
          <w:sz w:val="24"/>
          <w:szCs w:val="24"/>
        </w:rPr>
        <w:t xml:space="preserve">. And finally in </w:t>
      </w:r>
      <w:r w:rsidR="00A708AB" w:rsidRPr="00A52D57">
        <w:rPr>
          <w:sz w:val="24"/>
          <w:szCs w:val="24"/>
        </w:rPr>
        <w:t>1995</w:t>
      </w:r>
      <w:r w:rsidR="00DF0DC6" w:rsidRPr="00A52D57">
        <w:rPr>
          <w:sz w:val="24"/>
          <w:szCs w:val="24"/>
        </w:rPr>
        <w:t>, the</w:t>
      </w:r>
      <w:r w:rsidR="00A708AB" w:rsidRPr="00A52D57">
        <w:rPr>
          <w:sz w:val="24"/>
          <w:szCs w:val="24"/>
        </w:rPr>
        <w:t xml:space="preserve"> Los Angeles Rams left for St. Louis leaving LA without an NFL fra</w:t>
      </w:r>
      <w:r w:rsidR="00DF0DC6" w:rsidRPr="00A52D57">
        <w:rPr>
          <w:sz w:val="24"/>
          <w:szCs w:val="24"/>
        </w:rPr>
        <w:t xml:space="preserve">nchise for </w:t>
      </w:r>
      <w:r w:rsidR="00BD323D" w:rsidRPr="00A52D57">
        <w:rPr>
          <w:sz w:val="24"/>
          <w:szCs w:val="24"/>
        </w:rPr>
        <w:t xml:space="preserve">the </w:t>
      </w:r>
      <w:r w:rsidR="00DF0DC6" w:rsidRPr="00A52D57">
        <w:rPr>
          <w:sz w:val="24"/>
          <w:szCs w:val="24"/>
        </w:rPr>
        <w:t>first time in 50 years.</w:t>
      </w:r>
    </w:p>
    <w:p w:rsidR="00A708AB" w:rsidRDefault="00BE4B7A" w:rsidP="00BE4B7A">
      <w:pPr>
        <w:tabs>
          <w:tab w:val="num" w:pos="1440"/>
        </w:tabs>
        <w:spacing w:line="480" w:lineRule="auto"/>
        <w:rPr>
          <w:sz w:val="24"/>
          <w:szCs w:val="24"/>
        </w:rPr>
      </w:pPr>
      <w:r>
        <w:rPr>
          <w:sz w:val="24"/>
          <w:szCs w:val="24"/>
        </w:rPr>
        <w:tab/>
      </w:r>
      <w:r w:rsidR="00BD323D" w:rsidRPr="00A52D57">
        <w:rPr>
          <w:sz w:val="24"/>
          <w:szCs w:val="24"/>
        </w:rPr>
        <w:t xml:space="preserve">The lack of an NFL team in Los Angeles is an issue the league and the city </w:t>
      </w:r>
      <w:r w:rsidRPr="00A52D57">
        <w:rPr>
          <w:sz w:val="24"/>
          <w:szCs w:val="24"/>
        </w:rPr>
        <w:t>ha</w:t>
      </w:r>
      <w:r>
        <w:rPr>
          <w:sz w:val="24"/>
          <w:szCs w:val="24"/>
        </w:rPr>
        <w:t>ve</w:t>
      </w:r>
      <w:r w:rsidR="00BD323D" w:rsidRPr="00A52D57">
        <w:rPr>
          <w:sz w:val="24"/>
          <w:szCs w:val="24"/>
        </w:rPr>
        <w:t xml:space="preserve"> been working on to resolve since the Raiders left. </w:t>
      </w:r>
      <w:r w:rsidR="00A708AB" w:rsidRPr="00A52D57">
        <w:rPr>
          <w:sz w:val="24"/>
          <w:szCs w:val="24"/>
        </w:rPr>
        <w:t xml:space="preserve">Since </w:t>
      </w:r>
      <w:r w:rsidR="00BD323D" w:rsidRPr="00A52D57">
        <w:rPr>
          <w:sz w:val="24"/>
          <w:szCs w:val="24"/>
        </w:rPr>
        <w:t>that time</w:t>
      </w:r>
      <w:r w:rsidR="00A708AB" w:rsidRPr="00A52D57">
        <w:rPr>
          <w:sz w:val="24"/>
          <w:szCs w:val="24"/>
        </w:rPr>
        <w:t>, Los Angeles has been by far the largest U.S. market without an NFL team</w:t>
      </w:r>
      <w:r w:rsidR="00BD323D" w:rsidRPr="00A52D57">
        <w:rPr>
          <w:sz w:val="24"/>
          <w:szCs w:val="24"/>
        </w:rPr>
        <w:t>, currently making up</w:t>
      </w:r>
      <w:r w:rsidR="00A708AB" w:rsidRPr="00A52D57">
        <w:rPr>
          <w:sz w:val="24"/>
          <w:szCs w:val="24"/>
        </w:rPr>
        <w:t xml:space="preserve"> the second largest media market in the United States</w:t>
      </w:r>
      <w:r w:rsidR="00BD323D" w:rsidRPr="00A52D57">
        <w:rPr>
          <w:sz w:val="24"/>
          <w:szCs w:val="24"/>
        </w:rPr>
        <w:t>. The m</w:t>
      </w:r>
      <w:r w:rsidR="00A708AB" w:rsidRPr="00A52D57">
        <w:rPr>
          <w:sz w:val="24"/>
          <w:szCs w:val="24"/>
        </w:rPr>
        <w:t>ain reason for prior NFL defections was due to lost revenue caused by TV blackouts in LA as a result of not filling the outdated 90,000 seat LA Coliseum</w:t>
      </w:r>
      <w:r w:rsidR="00BD323D" w:rsidRPr="00A52D57">
        <w:rPr>
          <w:sz w:val="24"/>
          <w:szCs w:val="24"/>
        </w:rPr>
        <w:t>. One key sticking point had been whether the Coliseum should be the primary venue for a new team, or whether a lower capacity NFL-specific stadium should be built in the area. In September of 2012, the city approved c</w:t>
      </w:r>
      <w:r w:rsidR="00A708AB" w:rsidRPr="00A52D57">
        <w:rPr>
          <w:sz w:val="24"/>
          <w:szCs w:val="24"/>
        </w:rPr>
        <w:t xml:space="preserve">onstruction of a new 75,000 seat stadium </w:t>
      </w:r>
      <w:r w:rsidR="00A52D57" w:rsidRPr="00A52D57">
        <w:rPr>
          <w:sz w:val="24"/>
          <w:szCs w:val="24"/>
        </w:rPr>
        <w:t>as long as</w:t>
      </w:r>
      <w:r w:rsidR="00A708AB" w:rsidRPr="00A52D57">
        <w:rPr>
          <w:sz w:val="24"/>
          <w:szCs w:val="24"/>
        </w:rPr>
        <w:t xml:space="preserve"> an NFL</w:t>
      </w:r>
      <w:r w:rsidR="00681AF6">
        <w:rPr>
          <w:sz w:val="24"/>
          <w:szCs w:val="24"/>
        </w:rPr>
        <w:t xml:space="preserve"> franchise agrees to move to Los Angeles. A BOCR model is applied in an effort to predict the most likely NFL franchise to relocate to LA.</w:t>
      </w:r>
    </w:p>
    <w:p w:rsidR="00BE4B7A" w:rsidRDefault="00BE4B7A" w:rsidP="00BE4B7A">
      <w:pPr>
        <w:tabs>
          <w:tab w:val="num" w:pos="1440"/>
        </w:tabs>
        <w:spacing w:line="480" w:lineRule="auto"/>
        <w:rPr>
          <w:sz w:val="24"/>
          <w:szCs w:val="24"/>
        </w:rPr>
      </w:pPr>
    </w:p>
    <w:p w:rsidR="00BE4B7A" w:rsidRDefault="00BE4B7A" w:rsidP="00BE4B7A">
      <w:pPr>
        <w:tabs>
          <w:tab w:val="num" w:pos="1440"/>
        </w:tabs>
        <w:spacing w:line="480" w:lineRule="auto"/>
        <w:rPr>
          <w:sz w:val="24"/>
          <w:szCs w:val="24"/>
        </w:rPr>
      </w:pPr>
    </w:p>
    <w:p w:rsidR="00D248E4" w:rsidRDefault="00D248E4" w:rsidP="00BE4B7A">
      <w:pPr>
        <w:tabs>
          <w:tab w:val="num" w:pos="1440"/>
        </w:tabs>
        <w:spacing w:line="480" w:lineRule="auto"/>
        <w:rPr>
          <w:b/>
          <w:i/>
          <w:sz w:val="28"/>
          <w:szCs w:val="28"/>
        </w:rPr>
      </w:pPr>
      <w:r>
        <w:rPr>
          <w:b/>
          <w:i/>
          <w:sz w:val="28"/>
          <w:szCs w:val="28"/>
        </w:rPr>
        <w:lastRenderedPageBreak/>
        <w:t>Methodology Approach</w:t>
      </w:r>
    </w:p>
    <w:p w:rsidR="00D248E4" w:rsidRPr="00B9429F" w:rsidRDefault="00D248E4" w:rsidP="00BE4B7A">
      <w:pPr>
        <w:tabs>
          <w:tab w:val="num" w:pos="1440"/>
        </w:tabs>
        <w:spacing w:line="480" w:lineRule="auto"/>
        <w:rPr>
          <w:sz w:val="24"/>
          <w:szCs w:val="24"/>
        </w:rPr>
      </w:pPr>
      <w:r>
        <w:rPr>
          <w:b/>
          <w:i/>
          <w:sz w:val="28"/>
          <w:szCs w:val="28"/>
        </w:rPr>
        <w:tab/>
      </w:r>
      <w:r w:rsidR="00B9429F">
        <w:rPr>
          <w:sz w:val="24"/>
          <w:szCs w:val="24"/>
        </w:rPr>
        <w:t xml:space="preserve">The type of model that was conducted was one that helped predict the most likely outcome, which was the most likely NFL franchise to move to LA. </w:t>
      </w:r>
      <w:r w:rsidR="00810D69">
        <w:rPr>
          <w:sz w:val="24"/>
          <w:szCs w:val="24"/>
        </w:rPr>
        <w:t xml:space="preserve">Since this is a model of predicting an outcome, there is no decision maker. The key in getting an accurate result is to compare as many of the factors influencing this prediction as possible. </w:t>
      </w:r>
    </w:p>
    <w:p w:rsidR="00BE4B7A" w:rsidRDefault="00BE4B7A" w:rsidP="00BE4B7A">
      <w:pPr>
        <w:tabs>
          <w:tab w:val="num" w:pos="1440"/>
        </w:tabs>
        <w:spacing w:line="480" w:lineRule="auto"/>
        <w:rPr>
          <w:b/>
          <w:i/>
          <w:sz w:val="28"/>
          <w:szCs w:val="28"/>
        </w:rPr>
      </w:pPr>
      <w:r>
        <w:rPr>
          <w:b/>
          <w:i/>
          <w:sz w:val="28"/>
          <w:szCs w:val="28"/>
        </w:rPr>
        <w:t>Alternatives</w:t>
      </w:r>
    </w:p>
    <w:p w:rsidR="00BE4B7A" w:rsidRDefault="00BE4B7A" w:rsidP="00BE4B7A">
      <w:pPr>
        <w:pStyle w:val="ListParagraph"/>
        <w:numPr>
          <w:ilvl w:val="0"/>
          <w:numId w:val="4"/>
        </w:numPr>
        <w:tabs>
          <w:tab w:val="num" w:pos="1440"/>
        </w:tabs>
        <w:spacing w:line="240" w:lineRule="auto"/>
        <w:rPr>
          <w:sz w:val="24"/>
          <w:szCs w:val="24"/>
        </w:rPr>
      </w:pPr>
      <w:r>
        <w:rPr>
          <w:sz w:val="24"/>
          <w:szCs w:val="24"/>
        </w:rPr>
        <w:t>Jacksonville Jaguars</w:t>
      </w:r>
    </w:p>
    <w:p w:rsidR="00BE4B7A" w:rsidRDefault="00BE4B7A" w:rsidP="00BE4B7A">
      <w:pPr>
        <w:pStyle w:val="ListParagraph"/>
        <w:numPr>
          <w:ilvl w:val="0"/>
          <w:numId w:val="4"/>
        </w:numPr>
        <w:tabs>
          <w:tab w:val="num" w:pos="1440"/>
        </w:tabs>
        <w:spacing w:line="240" w:lineRule="auto"/>
        <w:rPr>
          <w:sz w:val="24"/>
          <w:szCs w:val="24"/>
        </w:rPr>
      </w:pPr>
      <w:r>
        <w:rPr>
          <w:sz w:val="24"/>
          <w:szCs w:val="24"/>
        </w:rPr>
        <w:t>Oakland Raiders</w:t>
      </w:r>
    </w:p>
    <w:p w:rsidR="00BE4B7A" w:rsidRDefault="00BE4B7A" w:rsidP="00BE4B7A">
      <w:pPr>
        <w:pStyle w:val="ListParagraph"/>
        <w:numPr>
          <w:ilvl w:val="0"/>
          <w:numId w:val="4"/>
        </w:numPr>
        <w:tabs>
          <w:tab w:val="num" w:pos="1440"/>
        </w:tabs>
        <w:spacing w:line="240" w:lineRule="auto"/>
        <w:rPr>
          <w:sz w:val="24"/>
          <w:szCs w:val="24"/>
        </w:rPr>
      </w:pPr>
      <w:r>
        <w:rPr>
          <w:sz w:val="24"/>
          <w:szCs w:val="24"/>
        </w:rPr>
        <w:t>Buffalo Bills</w:t>
      </w:r>
    </w:p>
    <w:p w:rsidR="00BE4B7A" w:rsidRDefault="00BE4B7A" w:rsidP="00BE4B7A">
      <w:pPr>
        <w:pStyle w:val="ListParagraph"/>
        <w:numPr>
          <w:ilvl w:val="0"/>
          <w:numId w:val="4"/>
        </w:numPr>
        <w:tabs>
          <w:tab w:val="num" w:pos="1440"/>
        </w:tabs>
        <w:spacing w:line="240" w:lineRule="auto"/>
        <w:rPr>
          <w:sz w:val="24"/>
          <w:szCs w:val="24"/>
        </w:rPr>
      </w:pPr>
      <w:r>
        <w:rPr>
          <w:sz w:val="24"/>
          <w:szCs w:val="24"/>
        </w:rPr>
        <w:t>St. Louis Rams</w:t>
      </w:r>
    </w:p>
    <w:p w:rsidR="00BE4B7A" w:rsidRDefault="00BE4B7A" w:rsidP="00BE4B7A">
      <w:pPr>
        <w:pStyle w:val="ListParagraph"/>
        <w:numPr>
          <w:ilvl w:val="0"/>
          <w:numId w:val="4"/>
        </w:numPr>
        <w:tabs>
          <w:tab w:val="num" w:pos="1440"/>
        </w:tabs>
        <w:spacing w:line="240" w:lineRule="auto"/>
        <w:rPr>
          <w:sz w:val="24"/>
          <w:szCs w:val="24"/>
        </w:rPr>
      </w:pPr>
      <w:r>
        <w:rPr>
          <w:sz w:val="24"/>
          <w:szCs w:val="24"/>
        </w:rPr>
        <w:t>San Diego Chargers</w:t>
      </w:r>
    </w:p>
    <w:p w:rsidR="00D248E4" w:rsidRDefault="00D248E4" w:rsidP="00D248E4">
      <w:pPr>
        <w:pStyle w:val="ListParagraph"/>
        <w:spacing w:line="240" w:lineRule="auto"/>
        <w:rPr>
          <w:sz w:val="24"/>
          <w:szCs w:val="24"/>
        </w:rPr>
      </w:pPr>
    </w:p>
    <w:p w:rsidR="00D248E4" w:rsidRDefault="00D248E4" w:rsidP="00BE4B7A">
      <w:pPr>
        <w:tabs>
          <w:tab w:val="num" w:pos="1440"/>
        </w:tabs>
        <w:spacing w:line="480" w:lineRule="auto"/>
        <w:rPr>
          <w:sz w:val="24"/>
          <w:szCs w:val="24"/>
        </w:rPr>
      </w:pPr>
      <w:r>
        <w:rPr>
          <w:sz w:val="24"/>
          <w:szCs w:val="24"/>
        </w:rPr>
        <w:t>Per extensive research conducted online about the topic at hand, t</w:t>
      </w:r>
      <w:r w:rsidR="00BE4B7A">
        <w:rPr>
          <w:sz w:val="24"/>
          <w:szCs w:val="24"/>
        </w:rPr>
        <w:t xml:space="preserve">hese 5 cities were chosen as the alternatives for this </w:t>
      </w:r>
      <w:r>
        <w:rPr>
          <w:sz w:val="24"/>
          <w:szCs w:val="24"/>
        </w:rPr>
        <w:t>model analysis due to the strong likeliness that they would relocate to another city if the right situation presented itself. The combination of poor management, lack of fan support, terrible on-field performance, coaching turnover, lack of city support, outdated stadiums and many other factors have made these the best 5 alternatives.</w:t>
      </w:r>
    </w:p>
    <w:p w:rsidR="00BE4B7A" w:rsidRDefault="00D248E4" w:rsidP="00BE4B7A">
      <w:pPr>
        <w:tabs>
          <w:tab w:val="num" w:pos="1440"/>
        </w:tabs>
        <w:spacing w:line="480" w:lineRule="auto"/>
        <w:rPr>
          <w:b/>
          <w:i/>
          <w:sz w:val="28"/>
          <w:szCs w:val="28"/>
        </w:rPr>
      </w:pPr>
      <w:r>
        <w:rPr>
          <w:sz w:val="24"/>
          <w:szCs w:val="24"/>
        </w:rPr>
        <w:t xml:space="preserve"> </w:t>
      </w:r>
      <w:r w:rsidR="00810D69">
        <w:rPr>
          <w:b/>
          <w:i/>
          <w:sz w:val="28"/>
          <w:szCs w:val="28"/>
        </w:rPr>
        <w:t>Control Criteria &amp; Sub Criteria</w:t>
      </w:r>
    </w:p>
    <w:p w:rsidR="00810D69" w:rsidRDefault="00810D69" w:rsidP="00BE4B7A">
      <w:pPr>
        <w:tabs>
          <w:tab w:val="num" w:pos="1440"/>
        </w:tabs>
        <w:spacing w:line="480" w:lineRule="auto"/>
        <w:rPr>
          <w:sz w:val="24"/>
          <w:szCs w:val="24"/>
        </w:rPr>
      </w:pPr>
      <w:r>
        <w:rPr>
          <w:sz w:val="24"/>
          <w:szCs w:val="24"/>
        </w:rPr>
        <w:tab/>
        <w:t xml:space="preserve">As you see in the below table, </w:t>
      </w:r>
      <w:r w:rsidR="00AC14EB">
        <w:rPr>
          <w:sz w:val="24"/>
          <w:szCs w:val="24"/>
        </w:rPr>
        <w:t>each merit was analyzed by focusing on the economic and social control criteria. This allows for both a financial and non-financial approach to the prediction.</w:t>
      </w:r>
      <w:r w:rsidR="00B055BE">
        <w:rPr>
          <w:sz w:val="24"/>
          <w:szCs w:val="24"/>
        </w:rPr>
        <w:t xml:space="preserve"> The table also lists the clusters that were created within each subnet.</w:t>
      </w:r>
    </w:p>
    <w:p w:rsidR="00AC14EB" w:rsidRDefault="00AC14EB" w:rsidP="00BE4B7A">
      <w:pPr>
        <w:tabs>
          <w:tab w:val="num" w:pos="1440"/>
        </w:tabs>
        <w:spacing w:line="480" w:lineRule="auto"/>
        <w:rPr>
          <w:sz w:val="24"/>
          <w:szCs w:val="24"/>
        </w:rPr>
      </w:pPr>
      <w:r w:rsidRPr="00AC14EB">
        <w:rPr>
          <w:sz w:val="24"/>
          <w:szCs w:val="24"/>
        </w:rPr>
        <w:lastRenderedPageBreak/>
        <w:drawing>
          <wp:inline distT="0" distB="0" distL="0" distR="0">
            <wp:extent cx="5943600" cy="406654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051" name="Picture 3"/>
                    <pic:cNvPicPr>
                      <a:picLocks noGrp="1" noChangeAspect="1" noChangeArrowheads="1"/>
                    </pic:cNvPicPr>
                  </pic:nvPicPr>
                  <pic:blipFill>
                    <a:blip r:embed="rId6" cstate="print"/>
                    <a:srcRect/>
                    <a:stretch>
                      <a:fillRect/>
                    </a:stretch>
                  </pic:blipFill>
                  <pic:spPr bwMode="auto">
                    <a:xfrm>
                      <a:off x="0" y="0"/>
                      <a:ext cx="5943600" cy="4066540"/>
                    </a:xfrm>
                    <a:prstGeom prst="rect">
                      <a:avLst/>
                    </a:prstGeom>
                    <a:noFill/>
                    <a:ln w="9525">
                      <a:noFill/>
                      <a:miter lim="800000"/>
                      <a:headEnd/>
                      <a:tailEnd/>
                    </a:ln>
                    <a:effectLst/>
                  </pic:spPr>
                </pic:pic>
              </a:graphicData>
            </a:graphic>
          </wp:inline>
        </w:drawing>
      </w:r>
    </w:p>
    <w:p w:rsidR="00AC14EB" w:rsidRDefault="00B055BE" w:rsidP="00BE4B7A">
      <w:pPr>
        <w:tabs>
          <w:tab w:val="num" w:pos="1440"/>
        </w:tabs>
        <w:spacing w:line="480" w:lineRule="auto"/>
        <w:rPr>
          <w:b/>
          <w:i/>
          <w:sz w:val="28"/>
          <w:szCs w:val="28"/>
        </w:rPr>
      </w:pPr>
      <w:r>
        <w:rPr>
          <w:b/>
          <w:i/>
          <w:sz w:val="28"/>
          <w:szCs w:val="28"/>
        </w:rPr>
        <w:t>Important Factors of Influence</w:t>
      </w:r>
    </w:p>
    <w:p w:rsidR="00AB1CDA" w:rsidRDefault="00B055BE" w:rsidP="00BE4B7A">
      <w:pPr>
        <w:tabs>
          <w:tab w:val="num" w:pos="1440"/>
        </w:tabs>
        <w:spacing w:line="480" w:lineRule="auto"/>
        <w:rPr>
          <w:sz w:val="24"/>
          <w:szCs w:val="24"/>
        </w:rPr>
      </w:pPr>
      <w:r>
        <w:rPr>
          <w:sz w:val="24"/>
          <w:szCs w:val="24"/>
        </w:rPr>
        <w:tab/>
        <w:t>Underneath the clusters were many nodes of influential factors that were pairwise compared in order to establish priorities that would ultimately predict the most like</w:t>
      </w:r>
      <w:r w:rsidR="00AB1CDA">
        <w:rPr>
          <w:sz w:val="24"/>
          <w:szCs w:val="24"/>
        </w:rPr>
        <w:t xml:space="preserve">ly NFL franchise to move to LA. Some of the more important economic benefit factors were the lack of attendance, lack of merchandise sales, and lack of city support, franchise value and age of stadium. Comparing the current financial situations for each of these factors in each city, help determine what city has the most benefits. Social benefit factors included the amount of other city activities, whether there are other professional teams, lack of ownership stability and lack of relocation history. </w:t>
      </w:r>
      <w:r w:rsidR="00FB04F3">
        <w:rPr>
          <w:sz w:val="24"/>
          <w:szCs w:val="24"/>
        </w:rPr>
        <w:t xml:space="preserve">It would be more likely and beneficial to the franchise if there were </w:t>
      </w:r>
      <w:r w:rsidR="00FB04F3">
        <w:rPr>
          <w:sz w:val="24"/>
          <w:szCs w:val="24"/>
        </w:rPr>
        <w:lastRenderedPageBreak/>
        <w:t>other activities in the city, another franchise residing in the city, new ownership and past history of relocation. Below are the synthesized results for the benefits subnet.</w:t>
      </w:r>
    </w:p>
    <w:p w:rsidR="00FB04F3" w:rsidRDefault="00FB04F3" w:rsidP="00FB04F3">
      <w:pPr>
        <w:tabs>
          <w:tab w:val="num" w:pos="1440"/>
        </w:tabs>
        <w:spacing w:line="480" w:lineRule="auto"/>
        <w:jc w:val="center"/>
        <w:rPr>
          <w:sz w:val="24"/>
          <w:szCs w:val="24"/>
        </w:rPr>
      </w:pPr>
      <w:r w:rsidRPr="00FB04F3">
        <w:rPr>
          <w:sz w:val="24"/>
          <w:szCs w:val="24"/>
        </w:rPr>
        <w:drawing>
          <wp:inline distT="0" distB="0" distL="0" distR="0">
            <wp:extent cx="4418394" cy="2315707"/>
            <wp:effectExtent l="19050" t="0" r="1206" b="0"/>
            <wp:docPr id="4" name="Picture 4"/>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srcRect l="9001" t="18002" r="54757" b="51606"/>
                    <a:stretch>
                      <a:fillRect/>
                    </a:stretch>
                  </pic:blipFill>
                  <pic:spPr bwMode="auto">
                    <a:xfrm>
                      <a:off x="0" y="0"/>
                      <a:ext cx="4418394" cy="2315707"/>
                    </a:xfrm>
                    <a:prstGeom prst="rect">
                      <a:avLst/>
                    </a:prstGeom>
                    <a:noFill/>
                    <a:ln w="1">
                      <a:noFill/>
                      <a:miter lim="800000"/>
                      <a:headEnd/>
                      <a:tailEnd type="none" w="med" len="med"/>
                    </a:ln>
                    <a:effectLst/>
                  </pic:spPr>
                </pic:pic>
              </a:graphicData>
            </a:graphic>
          </wp:inline>
        </w:drawing>
      </w:r>
    </w:p>
    <w:p w:rsidR="00FB04F3" w:rsidRDefault="00FB04F3" w:rsidP="00FB04F3">
      <w:pPr>
        <w:tabs>
          <w:tab w:val="num" w:pos="1440"/>
        </w:tabs>
        <w:spacing w:line="480" w:lineRule="auto"/>
        <w:rPr>
          <w:sz w:val="24"/>
          <w:szCs w:val="24"/>
        </w:rPr>
      </w:pPr>
      <w:r>
        <w:rPr>
          <w:sz w:val="24"/>
          <w:szCs w:val="24"/>
        </w:rPr>
        <w:tab/>
        <w:t>Some of the more important economic opportunities are ownership upside, the lack of future commitments to the city, the potential increase to the franchise value and resources devoted</w:t>
      </w:r>
      <w:r w:rsidR="00AD0008">
        <w:rPr>
          <w:sz w:val="24"/>
          <w:szCs w:val="24"/>
        </w:rPr>
        <w:t xml:space="preserve"> to other city efforts. The social opportunities of influence compared were whether the current roster had young talent with potential, whether there was prior history of success in the NFL, whether there was new ownership and what was the likeliness the fans would continue to support the team after relocation. The following synthesized results are for the opportunities subnet.</w:t>
      </w:r>
    </w:p>
    <w:p w:rsidR="00AD0008" w:rsidRDefault="00AD0008" w:rsidP="00AD0008">
      <w:pPr>
        <w:tabs>
          <w:tab w:val="num" w:pos="1440"/>
        </w:tabs>
        <w:spacing w:line="480" w:lineRule="auto"/>
        <w:jc w:val="center"/>
        <w:rPr>
          <w:sz w:val="24"/>
          <w:szCs w:val="24"/>
        </w:rPr>
      </w:pPr>
      <w:r w:rsidRPr="00AD0008">
        <w:rPr>
          <w:sz w:val="24"/>
          <w:szCs w:val="24"/>
        </w:rPr>
        <w:lastRenderedPageBreak/>
        <w:drawing>
          <wp:inline distT="0" distB="0" distL="0" distR="0">
            <wp:extent cx="4418541" cy="2132856"/>
            <wp:effectExtent l="19050" t="0" r="1059" b="0"/>
            <wp:docPr id="5" name="Picture 5"/>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srcRect l="3750" t="8401" r="60007" b="63608"/>
                    <a:stretch>
                      <a:fillRect/>
                    </a:stretch>
                  </pic:blipFill>
                  <pic:spPr bwMode="auto">
                    <a:xfrm>
                      <a:off x="0" y="0"/>
                      <a:ext cx="4418541" cy="2132856"/>
                    </a:xfrm>
                    <a:prstGeom prst="rect">
                      <a:avLst/>
                    </a:prstGeom>
                    <a:noFill/>
                    <a:ln w="1">
                      <a:noFill/>
                      <a:miter lim="800000"/>
                      <a:headEnd/>
                      <a:tailEnd type="none" w="med" len="med"/>
                    </a:ln>
                    <a:effectLst/>
                  </pic:spPr>
                </pic:pic>
              </a:graphicData>
            </a:graphic>
          </wp:inline>
        </w:drawing>
      </w:r>
    </w:p>
    <w:p w:rsidR="00AD0008" w:rsidRDefault="00AD0008" w:rsidP="00AD0008">
      <w:pPr>
        <w:tabs>
          <w:tab w:val="num" w:pos="1440"/>
        </w:tabs>
        <w:spacing w:line="480" w:lineRule="auto"/>
        <w:rPr>
          <w:sz w:val="24"/>
          <w:szCs w:val="24"/>
        </w:rPr>
      </w:pPr>
      <w:r>
        <w:rPr>
          <w:sz w:val="24"/>
          <w:szCs w:val="24"/>
        </w:rPr>
        <w:tab/>
        <w:t xml:space="preserve">The economic costs that were taken into consideration was the length of the current stadium lease, the stadium rent, other fees, merchandise sales, stadium sales, local businesses relying on the team, </w:t>
      </w:r>
      <w:r w:rsidR="00893A0E">
        <w:rPr>
          <w:sz w:val="24"/>
          <w:szCs w:val="24"/>
        </w:rPr>
        <w:t xml:space="preserve">jobs related to the franchise, moving expenses and player/front office salaries. These factors were extremely impactful for the model since there were some franchises with significant costs of relocating due to unpaid stadium rent and breaking their current lease agreements. Some social costs considered were </w:t>
      </w:r>
      <w:r w:rsidR="00953F36">
        <w:rPr>
          <w:sz w:val="24"/>
          <w:szCs w:val="24"/>
        </w:rPr>
        <w:t>the distance from LA, division realignment in the NFL, loss of current fan base and the media market size. Each has costs associated with them, some weighing more than others. Below are the synthesized results for costs.</w:t>
      </w:r>
    </w:p>
    <w:p w:rsidR="00953F36" w:rsidRDefault="00953F36" w:rsidP="00953F36">
      <w:pPr>
        <w:tabs>
          <w:tab w:val="num" w:pos="1440"/>
        </w:tabs>
        <w:spacing w:line="480" w:lineRule="auto"/>
        <w:jc w:val="center"/>
        <w:rPr>
          <w:sz w:val="24"/>
          <w:szCs w:val="24"/>
        </w:rPr>
      </w:pPr>
      <w:r w:rsidRPr="00953F36">
        <w:rPr>
          <w:sz w:val="24"/>
          <w:szCs w:val="24"/>
        </w:rPr>
        <w:drawing>
          <wp:inline distT="0" distB="0" distL="0" distR="0">
            <wp:extent cx="4418477" cy="2132875"/>
            <wp:effectExtent l="19050" t="0" r="1123" b="0"/>
            <wp:docPr id="7" name="Picture 6"/>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9" cstate="print"/>
                    <a:srcRect l="10501" t="22803" r="53257" b="49206"/>
                    <a:stretch>
                      <a:fillRect/>
                    </a:stretch>
                  </pic:blipFill>
                  <pic:spPr bwMode="auto">
                    <a:xfrm>
                      <a:off x="0" y="0"/>
                      <a:ext cx="4418477" cy="2132875"/>
                    </a:xfrm>
                    <a:prstGeom prst="rect">
                      <a:avLst/>
                    </a:prstGeom>
                    <a:noFill/>
                    <a:ln w="1">
                      <a:noFill/>
                      <a:miter lim="800000"/>
                      <a:headEnd/>
                      <a:tailEnd type="none" w="med" len="med"/>
                    </a:ln>
                    <a:effectLst/>
                  </pic:spPr>
                </pic:pic>
              </a:graphicData>
            </a:graphic>
          </wp:inline>
        </w:drawing>
      </w:r>
    </w:p>
    <w:p w:rsidR="00953F36" w:rsidRDefault="00953F36" w:rsidP="00953F36">
      <w:pPr>
        <w:tabs>
          <w:tab w:val="num" w:pos="1440"/>
        </w:tabs>
        <w:spacing w:line="480" w:lineRule="auto"/>
        <w:rPr>
          <w:sz w:val="24"/>
          <w:szCs w:val="24"/>
        </w:rPr>
      </w:pPr>
      <w:r>
        <w:rPr>
          <w:sz w:val="24"/>
          <w:szCs w:val="24"/>
        </w:rPr>
        <w:lastRenderedPageBreak/>
        <w:tab/>
        <w:t>The economic risks considered were the lack of fan support and the lack of city support. These factors were analyzed with the thinking that if there was a tendency of not having support for a particular franchise would be costly in the long run. Social risks were the lack of playoff success carrying over to LA, the relocation history, future turnover in the front office and the likeliness that another franchise in the city will relocate. The synthesized results for risks are below.</w:t>
      </w:r>
    </w:p>
    <w:p w:rsidR="00953F36" w:rsidRDefault="00953F36" w:rsidP="00953F36">
      <w:pPr>
        <w:tabs>
          <w:tab w:val="num" w:pos="1440"/>
        </w:tabs>
        <w:spacing w:line="480" w:lineRule="auto"/>
        <w:jc w:val="center"/>
        <w:rPr>
          <w:sz w:val="24"/>
          <w:szCs w:val="24"/>
        </w:rPr>
      </w:pPr>
      <w:r w:rsidRPr="00953F36">
        <w:rPr>
          <w:sz w:val="24"/>
          <w:szCs w:val="24"/>
        </w:rPr>
        <w:drawing>
          <wp:inline distT="0" distB="0" distL="0" distR="0">
            <wp:extent cx="4510050" cy="2224268"/>
            <wp:effectExtent l="19050" t="0" r="4800" b="0"/>
            <wp:docPr id="8" name="Picture 7"/>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0" cstate="print"/>
                    <a:srcRect l="6751" t="14402" r="56257" b="56407"/>
                    <a:stretch>
                      <a:fillRect/>
                    </a:stretch>
                  </pic:blipFill>
                  <pic:spPr bwMode="auto">
                    <a:xfrm>
                      <a:off x="0" y="0"/>
                      <a:ext cx="4510050" cy="2224268"/>
                    </a:xfrm>
                    <a:prstGeom prst="rect">
                      <a:avLst/>
                    </a:prstGeom>
                    <a:noFill/>
                    <a:ln w="1">
                      <a:noFill/>
                      <a:miter lim="800000"/>
                      <a:headEnd/>
                      <a:tailEnd type="none" w="med" len="med"/>
                    </a:ln>
                    <a:effectLst/>
                  </pic:spPr>
                </pic:pic>
              </a:graphicData>
            </a:graphic>
          </wp:inline>
        </w:drawing>
      </w:r>
    </w:p>
    <w:p w:rsidR="00953F36" w:rsidRDefault="000B33DF" w:rsidP="00953F36">
      <w:pPr>
        <w:tabs>
          <w:tab w:val="num" w:pos="1440"/>
        </w:tabs>
        <w:spacing w:line="480" w:lineRule="auto"/>
        <w:rPr>
          <w:b/>
          <w:i/>
          <w:sz w:val="28"/>
          <w:szCs w:val="28"/>
        </w:rPr>
      </w:pPr>
      <w:r>
        <w:rPr>
          <w:b/>
          <w:i/>
          <w:sz w:val="28"/>
          <w:szCs w:val="28"/>
        </w:rPr>
        <w:t>Strategic Criteria</w:t>
      </w:r>
    </w:p>
    <w:p w:rsidR="000B33DF" w:rsidRDefault="000B33DF" w:rsidP="000B33DF">
      <w:pPr>
        <w:pStyle w:val="ListParagraph"/>
        <w:numPr>
          <w:ilvl w:val="0"/>
          <w:numId w:val="5"/>
        </w:numPr>
        <w:tabs>
          <w:tab w:val="num" w:pos="1440"/>
        </w:tabs>
        <w:spacing w:line="240" w:lineRule="auto"/>
        <w:rPr>
          <w:sz w:val="24"/>
          <w:szCs w:val="24"/>
        </w:rPr>
      </w:pPr>
      <w:r>
        <w:rPr>
          <w:sz w:val="24"/>
          <w:szCs w:val="24"/>
        </w:rPr>
        <w:t>Lack of Team Profitability</w:t>
      </w:r>
    </w:p>
    <w:p w:rsidR="000B33DF" w:rsidRDefault="000B33DF" w:rsidP="000B33DF">
      <w:pPr>
        <w:pStyle w:val="ListParagraph"/>
        <w:numPr>
          <w:ilvl w:val="0"/>
          <w:numId w:val="5"/>
        </w:numPr>
        <w:tabs>
          <w:tab w:val="num" w:pos="1440"/>
        </w:tabs>
        <w:spacing w:line="240" w:lineRule="auto"/>
        <w:rPr>
          <w:sz w:val="24"/>
          <w:szCs w:val="24"/>
        </w:rPr>
      </w:pPr>
      <w:r>
        <w:rPr>
          <w:sz w:val="24"/>
          <w:szCs w:val="24"/>
        </w:rPr>
        <w:t>Lack of Fan Support</w:t>
      </w:r>
    </w:p>
    <w:p w:rsidR="000B33DF" w:rsidRDefault="000B33DF" w:rsidP="000B33DF">
      <w:pPr>
        <w:pStyle w:val="ListParagraph"/>
        <w:numPr>
          <w:ilvl w:val="0"/>
          <w:numId w:val="5"/>
        </w:numPr>
        <w:tabs>
          <w:tab w:val="num" w:pos="1440"/>
        </w:tabs>
        <w:spacing w:line="240" w:lineRule="auto"/>
        <w:rPr>
          <w:sz w:val="24"/>
          <w:szCs w:val="24"/>
        </w:rPr>
      </w:pPr>
      <w:r>
        <w:rPr>
          <w:sz w:val="24"/>
          <w:szCs w:val="24"/>
        </w:rPr>
        <w:t>Lack of Ownership Support</w:t>
      </w:r>
    </w:p>
    <w:p w:rsidR="000B33DF" w:rsidRDefault="000B33DF" w:rsidP="000B33DF">
      <w:pPr>
        <w:pStyle w:val="ListParagraph"/>
        <w:numPr>
          <w:ilvl w:val="0"/>
          <w:numId w:val="5"/>
        </w:numPr>
        <w:tabs>
          <w:tab w:val="num" w:pos="1440"/>
        </w:tabs>
        <w:spacing w:line="240" w:lineRule="auto"/>
        <w:rPr>
          <w:sz w:val="24"/>
          <w:szCs w:val="24"/>
        </w:rPr>
      </w:pPr>
      <w:r>
        <w:rPr>
          <w:sz w:val="24"/>
          <w:szCs w:val="24"/>
        </w:rPr>
        <w:t>Lack of Team Success</w:t>
      </w:r>
    </w:p>
    <w:p w:rsidR="000B33DF" w:rsidRDefault="005E6FA7" w:rsidP="000B33DF">
      <w:pPr>
        <w:tabs>
          <w:tab w:val="num" w:pos="1440"/>
        </w:tabs>
        <w:spacing w:line="240" w:lineRule="auto"/>
        <w:ind w:left="360"/>
        <w:rPr>
          <w:sz w:val="24"/>
          <w:szCs w:val="24"/>
        </w:rPr>
      </w:pPr>
      <w:r>
        <w:rPr>
          <w:sz w:val="24"/>
          <w:szCs w:val="24"/>
        </w:rPr>
        <w:t>Below is the super decision rating table measuring the weights for the benefits, opportunities, costs and risks. As you can see the ratings yielded strong priorities for benefits, opportunities and costs; however; a low priority rating for risks.</w:t>
      </w:r>
    </w:p>
    <w:p w:rsidR="000B33DF" w:rsidRDefault="005E6FA7" w:rsidP="000B33DF">
      <w:pPr>
        <w:tabs>
          <w:tab w:val="num" w:pos="1440"/>
        </w:tabs>
        <w:spacing w:line="480" w:lineRule="auto"/>
        <w:rPr>
          <w:sz w:val="24"/>
          <w:szCs w:val="24"/>
        </w:rPr>
      </w:pPr>
      <w:r w:rsidRPr="005E6FA7">
        <w:rPr>
          <w:sz w:val="24"/>
          <w:szCs w:val="24"/>
        </w:rPr>
        <w:lastRenderedPageBreak/>
        <w:drawing>
          <wp:inline distT="0" distB="0" distL="0" distR="0">
            <wp:extent cx="5943600" cy="1693545"/>
            <wp:effectExtent l="19050" t="0" r="0" b="0"/>
            <wp:docPr id="9" name="Picture 8"/>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1" cstate="print"/>
                    <a:srcRect l="9001" t="18002" r="37505" b="57607"/>
                    <a:stretch>
                      <a:fillRect/>
                    </a:stretch>
                  </pic:blipFill>
                  <pic:spPr bwMode="auto">
                    <a:xfrm>
                      <a:off x="0" y="0"/>
                      <a:ext cx="5943600" cy="1693545"/>
                    </a:xfrm>
                    <a:prstGeom prst="rect">
                      <a:avLst/>
                    </a:prstGeom>
                    <a:noFill/>
                    <a:ln w="1">
                      <a:noFill/>
                      <a:miter lim="800000"/>
                      <a:headEnd/>
                      <a:tailEnd type="none" w="med" len="med"/>
                    </a:ln>
                    <a:effectLst/>
                  </pic:spPr>
                </pic:pic>
              </a:graphicData>
            </a:graphic>
          </wp:inline>
        </w:drawing>
      </w:r>
    </w:p>
    <w:p w:rsidR="005E6FA7" w:rsidRDefault="00D53E6D" w:rsidP="000B33DF">
      <w:pPr>
        <w:tabs>
          <w:tab w:val="num" w:pos="1440"/>
        </w:tabs>
        <w:spacing w:line="480" w:lineRule="auto"/>
        <w:rPr>
          <w:b/>
          <w:i/>
          <w:sz w:val="28"/>
          <w:szCs w:val="28"/>
        </w:rPr>
      </w:pPr>
      <w:r>
        <w:rPr>
          <w:b/>
          <w:i/>
          <w:sz w:val="28"/>
          <w:szCs w:val="28"/>
        </w:rPr>
        <w:t>Overall Synthesized Model Results</w:t>
      </w:r>
    </w:p>
    <w:p w:rsidR="00D53E6D" w:rsidRPr="00D53E6D" w:rsidRDefault="00D53E6D" w:rsidP="00BE4B7A">
      <w:pPr>
        <w:tabs>
          <w:tab w:val="num" w:pos="1440"/>
        </w:tabs>
        <w:spacing w:line="480" w:lineRule="auto"/>
        <w:rPr>
          <w:b/>
          <w:i/>
          <w:sz w:val="24"/>
          <w:szCs w:val="24"/>
          <w:u w:val="single"/>
        </w:rPr>
      </w:pPr>
      <w:r>
        <w:rPr>
          <w:sz w:val="24"/>
          <w:szCs w:val="24"/>
        </w:rPr>
        <w:tab/>
        <w:t>The following are the overall model’s synthesized results for both the additive or long-term and the multiplicative or short-term views. As you can see both formulas favor the Oakland Raiders as being the most likely franchise to move to LA; followed by San Diego, St. Louis, Jacksonville and Buffalo.</w:t>
      </w:r>
    </w:p>
    <w:p w:rsidR="00D53E6D" w:rsidRPr="00D53E6D" w:rsidRDefault="00D53E6D" w:rsidP="00D53E6D">
      <w:pPr>
        <w:tabs>
          <w:tab w:val="num" w:pos="1440"/>
        </w:tabs>
        <w:spacing w:line="480" w:lineRule="auto"/>
        <w:jc w:val="center"/>
        <w:rPr>
          <w:b/>
          <w:i/>
          <w:sz w:val="24"/>
          <w:szCs w:val="24"/>
          <w:u w:val="single"/>
        </w:rPr>
      </w:pPr>
      <w:r w:rsidRPr="00D53E6D">
        <w:rPr>
          <w:b/>
          <w:i/>
          <w:sz w:val="24"/>
          <w:szCs w:val="24"/>
          <w:u w:val="single"/>
        </w:rPr>
        <w:t>Additive – Long Term</w:t>
      </w:r>
    </w:p>
    <w:p w:rsidR="00FB04F3" w:rsidRDefault="00D53E6D" w:rsidP="00D53E6D">
      <w:pPr>
        <w:tabs>
          <w:tab w:val="num" w:pos="1440"/>
        </w:tabs>
        <w:spacing w:line="480" w:lineRule="auto"/>
        <w:jc w:val="center"/>
        <w:rPr>
          <w:sz w:val="24"/>
          <w:szCs w:val="24"/>
        </w:rPr>
      </w:pPr>
      <w:r w:rsidRPr="00D53E6D">
        <w:rPr>
          <w:sz w:val="24"/>
          <w:szCs w:val="24"/>
        </w:rPr>
        <w:drawing>
          <wp:inline distT="0" distB="0" distL="0" distR="0">
            <wp:extent cx="4875881" cy="2407252"/>
            <wp:effectExtent l="19050" t="0" r="919" b="0"/>
            <wp:docPr id="10" name="Picture 9"/>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2" cstate="print"/>
                    <a:srcRect l="10501" t="21603" r="49506" b="46806"/>
                    <a:stretch>
                      <a:fillRect/>
                    </a:stretch>
                  </pic:blipFill>
                  <pic:spPr bwMode="auto">
                    <a:xfrm>
                      <a:off x="0" y="0"/>
                      <a:ext cx="4875881" cy="2407252"/>
                    </a:xfrm>
                    <a:prstGeom prst="rect">
                      <a:avLst/>
                    </a:prstGeom>
                    <a:noFill/>
                    <a:ln w="1">
                      <a:noFill/>
                      <a:miter lim="800000"/>
                      <a:headEnd/>
                      <a:tailEnd type="none" w="med" len="med"/>
                    </a:ln>
                    <a:effectLst/>
                  </pic:spPr>
                </pic:pic>
              </a:graphicData>
            </a:graphic>
          </wp:inline>
        </w:drawing>
      </w:r>
    </w:p>
    <w:p w:rsidR="00D53E6D" w:rsidRDefault="00D53E6D" w:rsidP="00D53E6D">
      <w:pPr>
        <w:tabs>
          <w:tab w:val="num" w:pos="1440"/>
        </w:tabs>
        <w:spacing w:line="480" w:lineRule="auto"/>
        <w:jc w:val="center"/>
        <w:rPr>
          <w:b/>
          <w:i/>
          <w:sz w:val="24"/>
          <w:szCs w:val="24"/>
          <w:u w:val="single"/>
        </w:rPr>
      </w:pPr>
    </w:p>
    <w:p w:rsidR="00D53E6D" w:rsidRDefault="00D53E6D" w:rsidP="00D53E6D">
      <w:pPr>
        <w:tabs>
          <w:tab w:val="num" w:pos="1440"/>
        </w:tabs>
        <w:spacing w:line="480" w:lineRule="auto"/>
        <w:jc w:val="center"/>
        <w:rPr>
          <w:b/>
          <w:i/>
          <w:sz w:val="24"/>
          <w:szCs w:val="24"/>
          <w:u w:val="single"/>
        </w:rPr>
      </w:pPr>
    </w:p>
    <w:p w:rsidR="00D53E6D" w:rsidRDefault="00D53E6D" w:rsidP="00D53E6D">
      <w:pPr>
        <w:tabs>
          <w:tab w:val="num" w:pos="1440"/>
        </w:tabs>
        <w:spacing w:line="480" w:lineRule="auto"/>
        <w:jc w:val="center"/>
        <w:rPr>
          <w:b/>
          <w:i/>
          <w:sz w:val="24"/>
          <w:szCs w:val="24"/>
          <w:u w:val="single"/>
        </w:rPr>
      </w:pPr>
      <w:r>
        <w:rPr>
          <w:b/>
          <w:i/>
          <w:sz w:val="24"/>
          <w:szCs w:val="24"/>
          <w:u w:val="single"/>
        </w:rPr>
        <w:lastRenderedPageBreak/>
        <w:t>Multiplicative</w:t>
      </w:r>
      <w:r w:rsidRPr="00D53E6D">
        <w:rPr>
          <w:b/>
          <w:i/>
          <w:sz w:val="24"/>
          <w:szCs w:val="24"/>
          <w:u w:val="single"/>
        </w:rPr>
        <w:t xml:space="preserve"> – </w:t>
      </w:r>
      <w:r>
        <w:rPr>
          <w:b/>
          <w:i/>
          <w:sz w:val="24"/>
          <w:szCs w:val="24"/>
          <w:u w:val="single"/>
        </w:rPr>
        <w:t>Short</w:t>
      </w:r>
      <w:r w:rsidRPr="00D53E6D">
        <w:rPr>
          <w:b/>
          <w:i/>
          <w:sz w:val="24"/>
          <w:szCs w:val="24"/>
          <w:u w:val="single"/>
        </w:rPr>
        <w:t xml:space="preserve"> Term</w:t>
      </w:r>
    </w:p>
    <w:p w:rsidR="00D53E6D" w:rsidRPr="00D53E6D" w:rsidRDefault="00D53E6D" w:rsidP="00D53E6D">
      <w:pPr>
        <w:tabs>
          <w:tab w:val="num" w:pos="1440"/>
        </w:tabs>
        <w:spacing w:line="480" w:lineRule="auto"/>
        <w:jc w:val="center"/>
        <w:rPr>
          <w:sz w:val="24"/>
          <w:szCs w:val="24"/>
        </w:rPr>
      </w:pPr>
      <w:r w:rsidRPr="00D53E6D">
        <w:rPr>
          <w:sz w:val="24"/>
          <w:szCs w:val="24"/>
        </w:rPr>
        <w:drawing>
          <wp:inline distT="0" distB="0" distL="0" distR="0">
            <wp:extent cx="4875852" cy="2315619"/>
            <wp:effectExtent l="19050" t="0" r="948" b="0"/>
            <wp:docPr id="11" name="Picture 10"/>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3" cstate="print"/>
                    <a:srcRect l="2250" t="4801" r="57757" b="64808"/>
                    <a:stretch>
                      <a:fillRect/>
                    </a:stretch>
                  </pic:blipFill>
                  <pic:spPr bwMode="auto">
                    <a:xfrm>
                      <a:off x="0" y="0"/>
                      <a:ext cx="4875852" cy="2315619"/>
                    </a:xfrm>
                    <a:prstGeom prst="rect">
                      <a:avLst/>
                    </a:prstGeom>
                    <a:noFill/>
                    <a:ln w="1">
                      <a:noFill/>
                      <a:miter lim="800000"/>
                      <a:headEnd/>
                      <a:tailEnd type="none" w="med" len="med"/>
                    </a:ln>
                    <a:effectLst/>
                  </pic:spPr>
                </pic:pic>
              </a:graphicData>
            </a:graphic>
          </wp:inline>
        </w:drawing>
      </w:r>
    </w:p>
    <w:p w:rsidR="00D53E6D" w:rsidRDefault="009F1BC9" w:rsidP="00D53E6D">
      <w:pPr>
        <w:tabs>
          <w:tab w:val="num" w:pos="1440"/>
        </w:tabs>
        <w:spacing w:line="480" w:lineRule="auto"/>
        <w:rPr>
          <w:b/>
          <w:i/>
          <w:sz w:val="28"/>
          <w:szCs w:val="28"/>
        </w:rPr>
      </w:pPr>
      <w:r>
        <w:rPr>
          <w:b/>
          <w:i/>
          <w:sz w:val="28"/>
          <w:szCs w:val="28"/>
        </w:rPr>
        <w:t>Conclusion</w:t>
      </w:r>
    </w:p>
    <w:p w:rsidR="009F1BC9" w:rsidRPr="009F1BC9" w:rsidRDefault="009F1BC9" w:rsidP="00D53E6D">
      <w:pPr>
        <w:tabs>
          <w:tab w:val="num" w:pos="1440"/>
        </w:tabs>
        <w:spacing w:line="480" w:lineRule="auto"/>
        <w:rPr>
          <w:sz w:val="24"/>
          <w:szCs w:val="24"/>
        </w:rPr>
      </w:pPr>
      <w:r>
        <w:rPr>
          <w:sz w:val="24"/>
          <w:szCs w:val="24"/>
        </w:rPr>
        <w:tab/>
        <w:t xml:space="preserve">After conducting the robust BOCR model, it was unanimous that the most likely NFL franchise to move to LA is the Oakland Raiders. The favorable characteristics; such as a year-to-year lease agreement, old stadium, great fan base, short distance to LA, new ownership and ease of transition; shed a very positive light on </w:t>
      </w:r>
      <w:r w:rsidR="009E4280">
        <w:rPr>
          <w:sz w:val="24"/>
          <w:szCs w:val="24"/>
        </w:rPr>
        <w:t xml:space="preserve">Oakland being the most logical franchise to relocate to Los Angeles. </w:t>
      </w:r>
    </w:p>
    <w:sectPr w:rsidR="009F1BC9" w:rsidRPr="009F1BC9" w:rsidSect="001A30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7209A"/>
    <w:multiLevelType w:val="hybridMultilevel"/>
    <w:tmpl w:val="3148197A"/>
    <w:lvl w:ilvl="0" w:tplc="CA387E76">
      <w:start w:val="1"/>
      <w:numFmt w:val="bullet"/>
      <w:lvlText w:val=""/>
      <w:lvlJc w:val="left"/>
      <w:pPr>
        <w:tabs>
          <w:tab w:val="num" w:pos="720"/>
        </w:tabs>
        <w:ind w:left="720" w:hanging="360"/>
      </w:pPr>
      <w:rPr>
        <w:rFonts w:ascii="Wingdings 3" w:hAnsi="Wingdings 3" w:hint="default"/>
      </w:rPr>
    </w:lvl>
    <w:lvl w:ilvl="1" w:tplc="E8DE15B4">
      <w:start w:val="3236"/>
      <w:numFmt w:val="bullet"/>
      <w:lvlText w:val="◦"/>
      <w:lvlJc w:val="left"/>
      <w:pPr>
        <w:tabs>
          <w:tab w:val="num" w:pos="1440"/>
        </w:tabs>
        <w:ind w:left="1440" w:hanging="360"/>
      </w:pPr>
      <w:rPr>
        <w:rFonts w:ascii="Verdana" w:hAnsi="Verdana" w:hint="default"/>
      </w:rPr>
    </w:lvl>
    <w:lvl w:ilvl="2" w:tplc="051C5AC2" w:tentative="1">
      <w:start w:val="1"/>
      <w:numFmt w:val="bullet"/>
      <w:lvlText w:val=""/>
      <w:lvlJc w:val="left"/>
      <w:pPr>
        <w:tabs>
          <w:tab w:val="num" w:pos="2160"/>
        </w:tabs>
        <w:ind w:left="2160" w:hanging="360"/>
      </w:pPr>
      <w:rPr>
        <w:rFonts w:ascii="Wingdings 3" w:hAnsi="Wingdings 3" w:hint="default"/>
      </w:rPr>
    </w:lvl>
    <w:lvl w:ilvl="3" w:tplc="36803DF8" w:tentative="1">
      <w:start w:val="1"/>
      <w:numFmt w:val="bullet"/>
      <w:lvlText w:val=""/>
      <w:lvlJc w:val="left"/>
      <w:pPr>
        <w:tabs>
          <w:tab w:val="num" w:pos="2880"/>
        </w:tabs>
        <w:ind w:left="2880" w:hanging="360"/>
      </w:pPr>
      <w:rPr>
        <w:rFonts w:ascii="Wingdings 3" w:hAnsi="Wingdings 3" w:hint="default"/>
      </w:rPr>
    </w:lvl>
    <w:lvl w:ilvl="4" w:tplc="E7CABE6E" w:tentative="1">
      <w:start w:val="1"/>
      <w:numFmt w:val="bullet"/>
      <w:lvlText w:val=""/>
      <w:lvlJc w:val="left"/>
      <w:pPr>
        <w:tabs>
          <w:tab w:val="num" w:pos="3600"/>
        </w:tabs>
        <w:ind w:left="3600" w:hanging="360"/>
      </w:pPr>
      <w:rPr>
        <w:rFonts w:ascii="Wingdings 3" w:hAnsi="Wingdings 3" w:hint="default"/>
      </w:rPr>
    </w:lvl>
    <w:lvl w:ilvl="5" w:tplc="2416DB6C" w:tentative="1">
      <w:start w:val="1"/>
      <w:numFmt w:val="bullet"/>
      <w:lvlText w:val=""/>
      <w:lvlJc w:val="left"/>
      <w:pPr>
        <w:tabs>
          <w:tab w:val="num" w:pos="4320"/>
        </w:tabs>
        <w:ind w:left="4320" w:hanging="360"/>
      </w:pPr>
      <w:rPr>
        <w:rFonts w:ascii="Wingdings 3" w:hAnsi="Wingdings 3" w:hint="default"/>
      </w:rPr>
    </w:lvl>
    <w:lvl w:ilvl="6" w:tplc="64CC670C" w:tentative="1">
      <w:start w:val="1"/>
      <w:numFmt w:val="bullet"/>
      <w:lvlText w:val=""/>
      <w:lvlJc w:val="left"/>
      <w:pPr>
        <w:tabs>
          <w:tab w:val="num" w:pos="5040"/>
        </w:tabs>
        <w:ind w:left="5040" w:hanging="360"/>
      </w:pPr>
      <w:rPr>
        <w:rFonts w:ascii="Wingdings 3" w:hAnsi="Wingdings 3" w:hint="default"/>
      </w:rPr>
    </w:lvl>
    <w:lvl w:ilvl="7" w:tplc="A53C7560" w:tentative="1">
      <w:start w:val="1"/>
      <w:numFmt w:val="bullet"/>
      <w:lvlText w:val=""/>
      <w:lvlJc w:val="left"/>
      <w:pPr>
        <w:tabs>
          <w:tab w:val="num" w:pos="5760"/>
        </w:tabs>
        <w:ind w:left="5760" w:hanging="360"/>
      </w:pPr>
      <w:rPr>
        <w:rFonts w:ascii="Wingdings 3" w:hAnsi="Wingdings 3" w:hint="default"/>
      </w:rPr>
    </w:lvl>
    <w:lvl w:ilvl="8" w:tplc="43EE7FC6" w:tentative="1">
      <w:start w:val="1"/>
      <w:numFmt w:val="bullet"/>
      <w:lvlText w:val=""/>
      <w:lvlJc w:val="left"/>
      <w:pPr>
        <w:tabs>
          <w:tab w:val="num" w:pos="6480"/>
        </w:tabs>
        <w:ind w:left="6480" w:hanging="360"/>
      </w:pPr>
      <w:rPr>
        <w:rFonts w:ascii="Wingdings 3" w:hAnsi="Wingdings 3" w:hint="default"/>
      </w:rPr>
    </w:lvl>
  </w:abstractNum>
  <w:abstractNum w:abstractNumId="1">
    <w:nsid w:val="2CC6542E"/>
    <w:multiLevelType w:val="hybridMultilevel"/>
    <w:tmpl w:val="585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A638FD"/>
    <w:multiLevelType w:val="hybridMultilevel"/>
    <w:tmpl w:val="265A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97BBE"/>
    <w:multiLevelType w:val="hybridMultilevel"/>
    <w:tmpl w:val="01DCB80C"/>
    <w:lvl w:ilvl="0" w:tplc="1AD6F3A8">
      <w:start w:val="1"/>
      <w:numFmt w:val="bullet"/>
      <w:lvlText w:val=""/>
      <w:lvlJc w:val="left"/>
      <w:pPr>
        <w:tabs>
          <w:tab w:val="num" w:pos="720"/>
        </w:tabs>
        <w:ind w:left="720" w:hanging="360"/>
      </w:pPr>
      <w:rPr>
        <w:rFonts w:ascii="Wingdings 3" w:hAnsi="Wingdings 3" w:hint="default"/>
      </w:rPr>
    </w:lvl>
    <w:lvl w:ilvl="1" w:tplc="0C624E28">
      <w:start w:val="452"/>
      <w:numFmt w:val="bullet"/>
      <w:lvlText w:val="◦"/>
      <w:lvlJc w:val="left"/>
      <w:pPr>
        <w:tabs>
          <w:tab w:val="num" w:pos="1440"/>
        </w:tabs>
        <w:ind w:left="1440" w:hanging="360"/>
      </w:pPr>
      <w:rPr>
        <w:rFonts w:ascii="Verdana" w:hAnsi="Verdana" w:hint="default"/>
      </w:rPr>
    </w:lvl>
    <w:lvl w:ilvl="2" w:tplc="AE5EE7B2" w:tentative="1">
      <w:start w:val="1"/>
      <w:numFmt w:val="bullet"/>
      <w:lvlText w:val=""/>
      <w:lvlJc w:val="left"/>
      <w:pPr>
        <w:tabs>
          <w:tab w:val="num" w:pos="2160"/>
        </w:tabs>
        <w:ind w:left="2160" w:hanging="360"/>
      </w:pPr>
      <w:rPr>
        <w:rFonts w:ascii="Wingdings 3" w:hAnsi="Wingdings 3" w:hint="default"/>
      </w:rPr>
    </w:lvl>
    <w:lvl w:ilvl="3" w:tplc="1ABAA12A" w:tentative="1">
      <w:start w:val="1"/>
      <w:numFmt w:val="bullet"/>
      <w:lvlText w:val=""/>
      <w:lvlJc w:val="left"/>
      <w:pPr>
        <w:tabs>
          <w:tab w:val="num" w:pos="2880"/>
        </w:tabs>
        <w:ind w:left="2880" w:hanging="360"/>
      </w:pPr>
      <w:rPr>
        <w:rFonts w:ascii="Wingdings 3" w:hAnsi="Wingdings 3" w:hint="default"/>
      </w:rPr>
    </w:lvl>
    <w:lvl w:ilvl="4" w:tplc="689CC27E" w:tentative="1">
      <w:start w:val="1"/>
      <w:numFmt w:val="bullet"/>
      <w:lvlText w:val=""/>
      <w:lvlJc w:val="left"/>
      <w:pPr>
        <w:tabs>
          <w:tab w:val="num" w:pos="3600"/>
        </w:tabs>
        <w:ind w:left="3600" w:hanging="360"/>
      </w:pPr>
      <w:rPr>
        <w:rFonts w:ascii="Wingdings 3" w:hAnsi="Wingdings 3" w:hint="default"/>
      </w:rPr>
    </w:lvl>
    <w:lvl w:ilvl="5" w:tplc="01C06B68" w:tentative="1">
      <w:start w:val="1"/>
      <w:numFmt w:val="bullet"/>
      <w:lvlText w:val=""/>
      <w:lvlJc w:val="left"/>
      <w:pPr>
        <w:tabs>
          <w:tab w:val="num" w:pos="4320"/>
        </w:tabs>
        <w:ind w:left="4320" w:hanging="360"/>
      </w:pPr>
      <w:rPr>
        <w:rFonts w:ascii="Wingdings 3" w:hAnsi="Wingdings 3" w:hint="default"/>
      </w:rPr>
    </w:lvl>
    <w:lvl w:ilvl="6" w:tplc="0FF467CC" w:tentative="1">
      <w:start w:val="1"/>
      <w:numFmt w:val="bullet"/>
      <w:lvlText w:val=""/>
      <w:lvlJc w:val="left"/>
      <w:pPr>
        <w:tabs>
          <w:tab w:val="num" w:pos="5040"/>
        </w:tabs>
        <w:ind w:left="5040" w:hanging="360"/>
      </w:pPr>
      <w:rPr>
        <w:rFonts w:ascii="Wingdings 3" w:hAnsi="Wingdings 3" w:hint="default"/>
      </w:rPr>
    </w:lvl>
    <w:lvl w:ilvl="7" w:tplc="5D0882EA" w:tentative="1">
      <w:start w:val="1"/>
      <w:numFmt w:val="bullet"/>
      <w:lvlText w:val=""/>
      <w:lvlJc w:val="left"/>
      <w:pPr>
        <w:tabs>
          <w:tab w:val="num" w:pos="5760"/>
        </w:tabs>
        <w:ind w:left="5760" w:hanging="360"/>
      </w:pPr>
      <w:rPr>
        <w:rFonts w:ascii="Wingdings 3" w:hAnsi="Wingdings 3" w:hint="default"/>
      </w:rPr>
    </w:lvl>
    <w:lvl w:ilvl="8" w:tplc="BDB20F84" w:tentative="1">
      <w:start w:val="1"/>
      <w:numFmt w:val="bullet"/>
      <w:lvlText w:val=""/>
      <w:lvlJc w:val="left"/>
      <w:pPr>
        <w:tabs>
          <w:tab w:val="num" w:pos="6480"/>
        </w:tabs>
        <w:ind w:left="6480" w:hanging="360"/>
      </w:pPr>
      <w:rPr>
        <w:rFonts w:ascii="Wingdings 3" w:hAnsi="Wingdings 3" w:hint="default"/>
      </w:rPr>
    </w:lvl>
  </w:abstractNum>
  <w:abstractNum w:abstractNumId="4">
    <w:nsid w:val="62911824"/>
    <w:multiLevelType w:val="hybridMultilevel"/>
    <w:tmpl w:val="6B0E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014A"/>
    <w:rsid w:val="00000360"/>
    <w:rsid w:val="00001F69"/>
    <w:rsid w:val="00003E4F"/>
    <w:rsid w:val="000041EE"/>
    <w:rsid w:val="00004696"/>
    <w:rsid w:val="000115B2"/>
    <w:rsid w:val="000142F2"/>
    <w:rsid w:val="0001513F"/>
    <w:rsid w:val="00016E5D"/>
    <w:rsid w:val="00020384"/>
    <w:rsid w:val="00022082"/>
    <w:rsid w:val="00023815"/>
    <w:rsid w:val="0002512E"/>
    <w:rsid w:val="000349EE"/>
    <w:rsid w:val="000377B5"/>
    <w:rsid w:val="00037C7C"/>
    <w:rsid w:val="00037E07"/>
    <w:rsid w:val="0004128F"/>
    <w:rsid w:val="00041C91"/>
    <w:rsid w:val="0004291D"/>
    <w:rsid w:val="00043270"/>
    <w:rsid w:val="000445B3"/>
    <w:rsid w:val="00044F5E"/>
    <w:rsid w:val="00045440"/>
    <w:rsid w:val="00046009"/>
    <w:rsid w:val="00057053"/>
    <w:rsid w:val="000578EA"/>
    <w:rsid w:val="000613CF"/>
    <w:rsid w:val="00062301"/>
    <w:rsid w:val="00064499"/>
    <w:rsid w:val="00066E57"/>
    <w:rsid w:val="00067113"/>
    <w:rsid w:val="00070785"/>
    <w:rsid w:val="0007319C"/>
    <w:rsid w:val="0007671C"/>
    <w:rsid w:val="00082C88"/>
    <w:rsid w:val="000836A7"/>
    <w:rsid w:val="00084A22"/>
    <w:rsid w:val="0008631A"/>
    <w:rsid w:val="00087300"/>
    <w:rsid w:val="0008731A"/>
    <w:rsid w:val="0008792B"/>
    <w:rsid w:val="00091C69"/>
    <w:rsid w:val="00092B16"/>
    <w:rsid w:val="000931BB"/>
    <w:rsid w:val="00094209"/>
    <w:rsid w:val="000A15DD"/>
    <w:rsid w:val="000A357B"/>
    <w:rsid w:val="000A380D"/>
    <w:rsid w:val="000A76D8"/>
    <w:rsid w:val="000B0638"/>
    <w:rsid w:val="000B2219"/>
    <w:rsid w:val="000B33DF"/>
    <w:rsid w:val="000B4902"/>
    <w:rsid w:val="000B67A7"/>
    <w:rsid w:val="000B7A94"/>
    <w:rsid w:val="000B7C1C"/>
    <w:rsid w:val="000B7F5D"/>
    <w:rsid w:val="000C21F0"/>
    <w:rsid w:val="000C2873"/>
    <w:rsid w:val="000C6378"/>
    <w:rsid w:val="000C7B87"/>
    <w:rsid w:val="000D2C41"/>
    <w:rsid w:val="000D421B"/>
    <w:rsid w:val="000D5A76"/>
    <w:rsid w:val="000D5F36"/>
    <w:rsid w:val="000E2134"/>
    <w:rsid w:val="000E236B"/>
    <w:rsid w:val="000E4072"/>
    <w:rsid w:val="000E56D0"/>
    <w:rsid w:val="000E6AE1"/>
    <w:rsid w:val="000E74D2"/>
    <w:rsid w:val="000F02D9"/>
    <w:rsid w:val="001019A4"/>
    <w:rsid w:val="0010503F"/>
    <w:rsid w:val="00106E14"/>
    <w:rsid w:val="00111A9B"/>
    <w:rsid w:val="00120921"/>
    <w:rsid w:val="00122029"/>
    <w:rsid w:val="00122238"/>
    <w:rsid w:val="001233FD"/>
    <w:rsid w:val="00126D62"/>
    <w:rsid w:val="00134802"/>
    <w:rsid w:val="00136DB4"/>
    <w:rsid w:val="0013736C"/>
    <w:rsid w:val="00143457"/>
    <w:rsid w:val="0014410A"/>
    <w:rsid w:val="0014412E"/>
    <w:rsid w:val="00144368"/>
    <w:rsid w:val="00144550"/>
    <w:rsid w:val="0014485A"/>
    <w:rsid w:val="00144CB1"/>
    <w:rsid w:val="001468E8"/>
    <w:rsid w:val="0014730F"/>
    <w:rsid w:val="0014753A"/>
    <w:rsid w:val="0015132E"/>
    <w:rsid w:val="001537C5"/>
    <w:rsid w:val="00155583"/>
    <w:rsid w:val="00157DF6"/>
    <w:rsid w:val="00157E8C"/>
    <w:rsid w:val="00160A76"/>
    <w:rsid w:val="00164FC0"/>
    <w:rsid w:val="0016556B"/>
    <w:rsid w:val="00170245"/>
    <w:rsid w:val="00170D10"/>
    <w:rsid w:val="00176109"/>
    <w:rsid w:val="0017788C"/>
    <w:rsid w:val="001822C7"/>
    <w:rsid w:val="001833A3"/>
    <w:rsid w:val="00184F5D"/>
    <w:rsid w:val="00185D95"/>
    <w:rsid w:val="00187054"/>
    <w:rsid w:val="001874A4"/>
    <w:rsid w:val="00191419"/>
    <w:rsid w:val="00191ABD"/>
    <w:rsid w:val="00191FD0"/>
    <w:rsid w:val="00192085"/>
    <w:rsid w:val="00192194"/>
    <w:rsid w:val="00193718"/>
    <w:rsid w:val="001939BC"/>
    <w:rsid w:val="001942D4"/>
    <w:rsid w:val="0019661F"/>
    <w:rsid w:val="001975EE"/>
    <w:rsid w:val="001A3034"/>
    <w:rsid w:val="001A34B1"/>
    <w:rsid w:val="001A3E9C"/>
    <w:rsid w:val="001A4033"/>
    <w:rsid w:val="001A4FAE"/>
    <w:rsid w:val="001A5F22"/>
    <w:rsid w:val="001A64A3"/>
    <w:rsid w:val="001B0207"/>
    <w:rsid w:val="001B0421"/>
    <w:rsid w:val="001B05DE"/>
    <w:rsid w:val="001B2499"/>
    <w:rsid w:val="001B5D3F"/>
    <w:rsid w:val="001B6087"/>
    <w:rsid w:val="001C034A"/>
    <w:rsid w:val="001C46B8"/>
    <w:rsid w:val="001C51CD"/>
    <w:rsid w:val="001C5AB2"/>
    <w:rsid w:val="001D2125"/>
    <w:rsid w:val="001D34EF"/>
    <w:rsid w:val="001D6E8D"/>
    <w:rsid w:val="001E4995"/>
    <w:rsid w:val="001E4F5C"/>
    <w:rsid w:val="001E63EE"/>
    <w:rsid w:val="001E6896"/>
    <w:rsid w:val="001E6B45"/>
    <w:rsid w:val="001E7901"/>
    <w:rsid w:val="001F49CA"/>
    <w:rsid w:val="001F64B9"/>
    <w:rsid w:val="001F71DC"/>
    <w:rsid w:val="00202277"/>
    <w:rsid w:val="00210A91"/>
    <w:rsid w:val="0022007C"/>
    <w:rsid w:val="002206CD"/>
    <w:rsid w:val="00222779"/>
    <w:rsid w:val="0022691D"/>
    <w:rsid w:val="00227495"/>
    <w:rsid w:val="00232038"/>
    <w:rsid w:val="0023668A"/>
    <w:rsid w:val="0024014D"/>
    <w:rsid w:val="00242E33"/>
    <w:rsid w:val="00243C54"/>
    <w:rsid w:val="00245D27"/>
    <w:rsid w:val="00246ED5"/>
    <w:rsid w:val="0025446E"/>
    <w:rsid w:val="0025602C"/>
    <w:rsid w:val="00257514"/>
    <w:rsid w:val="00262057"/>
    <w:rsid w:val="00262761"/>
    <w:rsid w:val="00262FE2"/>
    <w:rsid w:val="00271E5B"/>
    <w:rsid w:val="00273E23"/>
    <w:rsid w:val="0027619C"/>
    <w:rsid w:val="00276EE4"/>
    <w:rsid w:val="002813E4"/>
    <w:rsid w:val="002816FA"/>
    <w:rsid w:val="00281BA2"/>
    <w:rsid w:val="00282B7A"/>
    <w:rsid w:val="00283392"/>
    <w:rsid w:val="00283485"/>
    <w:rsid w:val="0028557F"/>
    <w:rsid w:val="0028642F"/>
    <w:rsid w:val="00291261"/>
    <w:rsid w:val="002915A6"/>
    <w:rsid w:val="0029230C"/>
    <w:rsid w:val="00292E62"/>
    <w:rsid w:val="0029308E"/>
    <w:rsid w:val="002950D1"/>
    <w:rsid w:val="00296831"/>
    <w:rsid w:val="002A53ED"/>
    <w:rsid w:val="002B13E5"/>
    <w:rsid w:val="002B4360"/>
    <w:rsid w:val="002B64E5"/>
    <w:rsid w:val="002C3360"/>
    <w:rsid w:val="002C5533"/>
    <w:rsid w:val="002C6826"/>
    <w:rsid w:val="002D0C9A"/>
    <w:rsid w:val="002D1908"/>
    <w:rsid w:val="002D1E1B"/>
    <w:rsid w:val="002D775B"/>
    <w:rsid w:val="002D7BD7"/>
    <w:rsid w:val="002E2381"/>
    <w:rsid w:val="002F208A"/>
    <w:rsid w:val="002F282A"/>
    <w:rsid w:val="002F70D5"/>
    <w:rsid w:val="002F7CC4"/>
    <w:rsid w:val="00301B9A"/>
    <w:rsid w:val="003026B1"/>
    <w:rsid w:val="00303F81"/>
    <w:rsid w:val="00306D55"/>
    <w:rsid w:val="00310B21"/>
    <w:rsid w:val="00312A69"/>
    <w:rsid w:val="003130FC"/>
    <w:rsid w:val="00313FF4"/>
    <w:rsid w:val="00314E7F"/>
    <w:rsid w:val="00316EA6"/>
    <w:rsid w:val="00320303"/>
    <w:rsid w:val="003247E9"/>
    <w:rsid w:val="003276D1"/>
    <w:rsid w:val="00327760"/>
    <w:rsid w:val="003277CD"/>
    <w:rsid w:val="003303D5"/>
    <w:rsid w:val="00330C99"/>
    <w:rsid w:val="00330F75"/>
    <w:rsid w:val="00331586"/>
    <w:rsid w:val="00335ABA"/>
    <w:rsid w:val="003401C9"/>
    <w:rsid w:val="00340E28"/>
    <w:rsid w:val="00351A04"/>
    <w:rsid w:val="003578B3"/>
    <w:rsid w:val="0036060C"/>
    <w:rsid w:val="0036591E"/>
    <w:rsid w:val="0036623B"/>
    <w:rsid w:val="003709F6"/>
    <w:rsid w:val="00372E85"/>
    <w:rsid w:val="00373759"/>
    <w:rsid w:val="00373A30"/>
    <w:rsid w:val="00376FDF"/>
    <w:rsid w:val="00382272"/>
    <w:rsid w:val="0038276A"/>
    <w:rsid w:val="003914C2"/>
    <w:rsid w:val="00392899"/>
    <w:rsid w:val="00397384"/>
    <w:rsid w:val="003A2A12"/>
    <w:rsid w:val="003B1F6A"/>
    <w:rsid w:val="003B4088"/>
    <w:rsid w:val="003B4A11"/>
    <w:rsid w:val="003B5A14"/>
    <w:rsid w:val="003B5CC2"/>
    <w:rsid w:val="003B5E16"/>
    <w:rsid w:val="003C2FC7"/>
    <w:rsid w:val="003C53CD"/>
    <w:rsid w:val="003C5D2B"/>
    <w:rsid w:val="003C6785"/>
    <w:rsid w:val="003C6AA9"/>
    <w:rsid w:val="003D12DA"/>
    <w:rsid w:val="003D1931"/>
    <w:rsid w:val="003D20AF"/>
    <w:rsid w:val="003D2CA8"/>
    <w:rsid w:val="003D333A"/>
    <w:rsid w:val="003D412D"/>
    <w:rsid w:val="003D615C"/>
    <w:rsid w:val="003D74DF"/>
    <w:rsid w:val="003D7D6B"/>
    <w:rsid w:val="003E034B"/>
    <w:rsid w:val="003E1271"/>
    <w:rsid w:val="003E420B"/>
    <w:rsid w:val="003E43F6"/>
    <w:rsid w:val="003E561B"/>
    <w:rsid w:val="003E630A"/>
    <w:rsid w:val="003E7103"/>
    <w:rsid w:val="003F05E6"/>
    <w:rsid w:val="003F0867"/>
    <w:rsid w:val="003F164A"/>
    <w:rsid w:val="003F257F"/>
    <w:rsid w:val="003F3459"/>
    <w:rsid w:val="003F54A3"/>
    <w:rsid w:val="003F6D96"/>
    <w:rsid w:val="00400DFD"/>
    <w:rsid w:val="00404BCF"/>
    <w:rsid w:val="00404FED"/>
    <w:rsid w:val="0040575E"/>
    <w:rsid w:val="00407415"/>
    <w:rsid w:val="00412856"/>
    <w:rsid w:val="00415F34"/>
    <w:rsid w:val="004169AE"/>
    <w:rsid w:val="00420923"/>
    <w:rsid w:val="00420D5F"/>
    <w:rsid w:val="004224C8"/>
    <w:rsid w:val="0042779E"/>
    <w:rsid w:val="004334BD"/>
    <w:rsid w:val="00434528"/>
    <w:rsid w:val="00441205"/>
    <w:rsid w:val="00445294"/>
    <w:rsid w:val="00447C54"/>
    <w:rsid w:val="00450269"/>
    <w:rsid w:val="0045051F"/>
    <w:rsid w:val="00450F63"/>
    <w:rsid w:val="00451A4A"/>
    <w:rsid w:val="004554D4"/>
    <w:rsid w:val="00455F80"/>
    <w:rsid w:val="004603AC"/>
    <w:rsid w:val="00463855"/>
    <w:rsid w:val="00467D53"/>
    <w:rsid w:val="00467FD2"/>
    <w:rsid w:val="00470264"/>
    <w:rsid w:val="00473443"/>
    <w:rsid w:val="00473828"/>
    <w:rsid w:val="0047584A"/>
    <w:rsid w:val="0047691C"/>
    <w:rsid w:val="00481192"/>
    <w:rsid w:val="004822A4"/>
    <w:rsid w:val="004826A7"/>
    <w:rsid w:val="00482B4E"/>
    <w:rsid w:val="0048500C"/>
    <w:rsid w:val="0048563E"/>
    <w:rsid w:val="00485C65"/>
    <w:rsid w:val="00487EC8"/>
    <w:rsid w:val="00491261"/>
    <w:rsid w:val="00492698"/>
    <w:rsid w:val="004967B6"/>
    <w:rsid w:val="00497E01"/>
    <w:rsid w:val="004A0A0F"/>
    <w:rsid w:val="004A0CB3"/>
    <w:rsid w:val="004A1DC4"/>
    <w:rsid w:val="004A390C"/>
    <w:rsid w:val="004A4DBE"/>
    <w:rsid w:val="004A561A"/>
    <w:rsid w:val="004A5E30"/>
    <w:rsid w:val="004A6608"/>
    <w:rsid w:val="004B0B31"/>
    <w:rsid w:val="004B19B3"/>
    <w:rsid w:val="004B41DD"/>
    <w:rsid w:val="004B4887"/>
    <w:rsid w:val="004C141D"/>
    <w:rsid w:val="004C2D65"/>
    <w:rsid w:val="004C2DFB"/>
    <w:rsid w:val="004C38BB"/>
    <w:rsid w:val="004C3E53"/>
    <w:rsid w:val="004C58CB"/>
    <w:rsid w:val="004C6A9D"/>
    <w:rsid w:val="004C75B2"/>
    <w:rsid w:val="004D1200"/>
    <w:rsid w:val="004D771C"/>
    <w:rsid w:val="004E359C"/>
    <w:rsid w:val="004F1449"/>
    <w:rsid w:val="004F1BC8"/>
    <w:rsid w:val="004F1D02"/>
    <w:rsid w:val="004F2C68"/>
    <w:rsid w:val="004F2E06"/>
    <w:rsid w:val="004F453F"/>
    <w:rsid w:val="004F4AB7"/>
    <w:rsid w:val="004F627F"/>
    <w:rsid w:val="004F6F7D"/>
    <w:rsid w:val="004F7B44"/>
    <w:rsid w:val="00505AC0"/>
    <w:rsid w:val="00506E2A"/>
    <w:rsid w:val="00507EC4"/>
    <w:rsid w:val="005106A3"/>
    <w:rsid w:val="00514858"/>
    <w:rsid w:val="005164BE"/>
    <w:rsid w:val="0052053B"/>
    <w:rsid w:val="005205BE"/>
    <w:rsid w:val="0052164B"/>
    <w:rsid w:val="00525E3E"/>
    <w:rsid w:val="00531B94"/>
    <w:rsid w:val="005322FC"/>
    <w:rsid w:val="00535EEF"/>
    <w:rsid w:val="005363D2"/>
    <w:rsid w:val="0054482B"/>
    <w:rsid w:val="00544CC2"/>
    <w:rsid w:val="00545CA2"/>
    <w:rsid w:val="00546C9D"/>
    <w:rsid w:val="005475AD"/>
    <w:rsid w:val="005513F3"/>
    <w:rsid w:val="00552DB7"/>
    <w:rsid w:val="00554E65"/>
    <w:rsid w:val="00560A4D"/>
    <w:rsid w:val="00562D5F"/>
    <w:rsid w:val="00563117"/>
    <w:rsid w:val="0056635F"/>
    <w:rsid w:val="00566833"/>
    <w:rsid w:val="00566DB2"/>
    <w:rsid w:val="0056725B"/>
    <w:rsid w:val="0057075E"/>
    <w:rsid w:val="00571D03"/>
    <w:rsid w:val="005734E8"/>
    <w:rsid w:val="00576748"/>
    <w:rsid w:val="0058279F"/>
    <w:rsid w:val="00583C5C"/>
    <w:rsid w:val="0058776B"/>
    <w:rsid w:val="00597680"/>
    <w:rsid w:val="00597A8A"/>
    <w:rsid w:val="005A2F51"/>
    <w:rsid w:val="005A34B6"/>
    <w:rsid w:val="005A7879"/>
    <w:rsid w:val="005B2BD3"/>
    <w:rsid w:val="005B4A2E"/>
    <w:rsid w:val="005B7131"/>
    <w:rsid w:val="005B73D8"/>
    <w:rsid w:val="005C0B98"/>
    <w:rsid w:val="005C1F60"/>
    <w:rsid w:val="005C3F79"/>
    <w:rsid w:val="005C60E2"/>
    <w:rsid w:val="005C7D01"/>
    <w:rsid w:val="005D1F2F"/>
    <w:rsid w:val="005D27F8"/>
    <w:rsid w:val="005D51E4"/>
    <w:rsid w:val="005D69E2"/>
    <w:rsid w:val="005D76B9"/>
    <w:rsid w:val="005D77BD"/>
    <w:rsid w:val="005E0E51"/>
    <w:rsid w:val="005E2AA0"/>
    <w:rsid w:val="005E4437"/>
    <w:rsid w:val="005E54FA"/>
    <w:rsid w:val="005E6FA7"/>
    <w:rsid w:val="005F0435"/>
    <w:rsid w:val="005F238A"/>
    <w:rsid w:val="005F23D5"/>
    <w:rsid w:val="005F2C29"/>
    <w:rsid w:val="005F2EB6"/>
    <w:rsid w:val="005F48F5"/>
    <w:rsid w:val="005F4C17"/>
    <w:rsid w:val="005F5CED"/>
    <w:rsid w:val="0060007F"/>
    <w:rsid w:val="006016AA"/>
    <w:rsid w:val="006034CB"/>
    <w:rsid w:val="00606C54"/>
    <w:rsid w:val="00606E8B"/>
    <w:rsid w:val="0060761C"/>
    <w:rsid w:val="006125AB"/>
    <w:rsid w:val="00617FCB"/>
    <w:rsid w:val="0063459E"/>
    <w:rsid w:val="006369FD"/>
    <w:rsid w:val="00636A5B"/>
    <w:rsid w:val="00641855"/>
    <w:rsid w:val="00644E64"/>
    <w:rsid w:val="006463B2"/>
    <w:rsid w:val="0065418A"/>
    <w:rsid w:val="00656179"/>
    <w:rsid w:val="00656239"/>
    <w:rsid w:val="006643E0"/>
    <w:rsid w:val="00664D74"/>
    <w:rsid w:val="00666AAD"/>
    <w:rsid w:val="00667647"/>
    <w:rsid w:val="006722B8"/>
    <w:rsid w:val="00672369"/>
    <w:rsid w:val="0067421E"/>
    <w:rsid w:val="00676BDE"/>
    <w:rsid w:val="00681AF6"/>
    <w:rsid w:val="00683034"/>
    <w:rsid w:val="00683271"/>
    <w:rsid w:val="00683850"/>
    <w:rsid w:val="00685359"/>
    <w:rsid w:val="006854AE"/>
    <w:rsid w:val="00685B29"/>
    <w:rsid w:val="00687811"/>
    <w:rsid w:val="00690DA4"/>
    <w:rsid w:val="00694381"/>
    <w:rsid w:val="00696885"/>
    <w:rsid w:val="00697749"/>
    <w:rsid w:val="006A1F32"/>
    <w:rsid w:val="006A2682"/>
    <w:rsid w:val="006A36C0"/>
    <w:rsid w:val="006A45A0"/>
    <w:rsid w:val="006A4CA9"/>
    <w:rsid w:val="006B0CE2"/>
    <w:rsid w:val="006B2E67"/>
    <w:rsid w:val="006B6A35"/>
    <w:rsid w:val="006C65DC"/>
    <w:rsid w:val="006C729F"/>
    <w:rsid w:val="006D25B0"/>
    <w:rsid w:val="006D4731"/>
    <w:rsid w:val="006D7ABE"/>
    <w:rsid w:val="006E1660"/>
    <w:rsid w:val="006E2EC2"/>
    <w:rsid w:val="006E3801"/>
    <w:rsid w:val="006E4885"/>
    <w:rsid w:val="006E5961"/>
    <w:rsid w:val="006E7148"/>
    <w:rsid w:val="006F06CB"/>
    <w:rsid w:val="006F09A4"/>
    <w:rsid w:val="006F157A"/>
    <w:rsid w:val="006F1F11"/>
    <w:rsid w:val="006F7C03"/>
    <w:rsid w:val="00700757"/>
    <w:rsid w:val="0070143A"/>
    <w:rsid w:val="0070195F"/>
    <w:rsid w:val="00705A19"/>
    <w:rsid w:val="00705C41"/>
    <w:rsid w:val="0070698D"/>
    <w:rsid w:val="007069B5"/>
    <w:rsid w:val="00711CF6"/>
    <w:rsid w:val="00716615"/>
    <w:rsid w:val="00716F51"/>
    <w:rsid w:val="0072272D"/>
    <w:rsid w:val="007247B9"/>
    <w:rsid w:val="00724899"/>
    <w:rsid w:val="007249CC"/>
    <w:rsid w:val="007259A4"/>
    <w:rsid w:val="00730425"/>
    <w:rsid w:val="00733871"/>
    <w:rsid w:val="0074150D"/>
    <w:rsid w:val="00744050"/>
    <w:rsid w:val="00750A53"/>
    <w:rsid w:val="00751071"/>
    <w:rsid w:val="00752FCD"/>
    <w:rsid w:val="007547D3"/>
    <w:rsid w:val="00755A35"/>
    <w:rsid w:val="007618CF"/>
    <w:rsid w:val="007624F0"/>
    <w:rsid w:val="00765D6E"/>
    <w:rsid w:val="007719EB"/>
    <w:rsid w:val="007754D7"/>
    <w:rsid w:val="00777154"/>
    <w:rsid w:val="00777E3B"/>
    <w:rsid w:val="00782763"/>
    <w:rsid w:val="00784B0A"/>
    <w:rsid w:val="007856D6"/>
    <w:rsid w:val="00786EBF"/>
    <w:rsid w:val="00790998"/>
    <w:rsid w:val="00792D54"/>
    <w:rsid w:val="007931DC"/>
    <w:rsid w:val="00793299"/>
    <w:rsid w:val="00794064"/>
    <w:rsid w:val="00794828"/>
    <w:rsid w:val="007A71A2"/>
    <w:rsid w:val="007B1EDC"/>
    <w:rsid w:val="007B371B"/>
    <w:rsid w:val="007B77E2"/>
    <w:rsid w:val="007B7D3C"/>
    <w:rsid w:val="007C196E"/>
    <w:rsid w:val="007C25E0"/>
    <w:rsid w:val="007C3AE6"/>
    <w:rsid w:val="007C438A"/>
    <w:rsid w:val="007C6228"/>
    <w:rsid w:val="007D0D71"/>
    <w:rsid w:val="007D0FC6"/>
    <w:rsid w:val="007D2928"/>
    <w:rsid w:val="007D347C"/>
    <w:rsid w:val="007D4EAD"/>
    <w:rsid w:val="007D6AC6"/>
    <w:rsid w:val="007E054F"/>
    <w:rsid w:val="007E68C3"/>
    <w:rsid w:val="007E73F8"/>
    <w:rsid w:val="007F0F1F"/>
    <w:rsid w:val="007F2E58"/>
    <w:rsid w:val="007F7FC0"/>
    <w:rsid w:val="008040BF"/>
    <w:rsid w:val="008065B9"/>
    <w:rsid w:val="00806D78"/>
    <w:rsid w:val="00810427"/>
    <w:rsid w:val="00810D69"/>
    <w:rsid w:val="00814ABA"/>
    <w:rsid w:val="00815E95"/>
    <w:rsid w:val="00816579"/>
    <w:rsid w:val="00821005"/>
    <w:rsid w:val="008212D1"/>
    <w:rsid w:val="00821FA2"/>
    <w:rsid w:val="00822C04"/>
    <w:rsid w:val="008252EA"/>
    <w:rsid w:val="0082719B"/>
    <w:rsid w:val="008317DD"/>
    <w:rsid w:val="008317FC"/>
    <w:rsid w:val="00836840"/>
    <w:rsid w:val="00836B2F"/>
    <w:rsid w:val="0084084C"/>
    <w:rsid w:val="0084216A"/>
    <w:rsid w:val="008423C8"/>
    <w:rsid w:val="008439FA"/>
    <w:rsid w:val="00852C54"/>
    <w:rsid w:val="00855150"/>
    <w:rsid w:val="00857A50"/>
    <w:rsid w:val="00866C3F"/>
    <w:rsid w:val="00867219"/>
    <w:rsid w:val="00870937"/>
    <w:rsid w:val="00873145"/>
    <w:rsid w:val="008734DE"/>
    <w:rsid w:val="00873733"/>
    <w:rsid w:val="00874B59"/>
    <w:rsid w:val="00875934"/>
    <w:rsid w:val="0087718A"/>
    <w:rsid w:val="00881239"/>
    <w:rsid w:val="00882214"/>
    <w:rsid w:val="00882F36"/>
    <w:rsid w:val="00884AD7"/>
    <w:rsid w:val="00885080"/>
    <w:rsid w:val="00885DC9"/>
    <w:rsid w:val="00887755"/>
    <w:rsid w:val="00893A0E"/>
    <w:rsid w:val="008942C8"/>
    <w:rsid w:val="0089618E"/>
    <w:rsid w:val="00897916"/>
    <w:rsid w:val="008A03EA"/>
    <w:rsid w:val="008A0826"/>
    <w:rsid w:val="008A4882"/>
    <w:rsid w:val="008A551B"/>
    <w:rsid w:val="008A7921"/>
    <w:rsid w:val="008B450C"/>
    <w:rsid w:val="008B48F4"/>
    <w:rsid w:val="008B5D80"/>
    <w:rsid w:val="008B7251"/>
    <w:rsid w:val="008C1CB0"/>
    <w:rsid w:val="008C4914"/>
    <w:rsid w:val="008C4B0E"/>
    <w:rsid w:val="008C5453"/>
    <w:rsid w:val="008C586F"/>
    <w:rsid w:val="008D1653"/>
    <w:rsid w:val="008D1829"/>
    <w:rsid w:val="008D1E78"/>
    <w:rsid w:val="008D54D2"/>
    <w:rsid w:val="008D79E0"/>
    <w:rsid w:val="008D7ECB"/>
    <w:rsid w:val="008E0E57"/>
    <w:rsid w:val="008E5BD9"/>
    <w:rsid w:val="008E74FA"/>
    <w:rsid w:val="008E76EA"/>
    <w:rsid w:val="008E78F4"/>
    <w:rsid w:val="008E7981"/>
    <w:rsid w:val="008F0DF7"/>
    <w:rsid w:val="008F69F1"/>
    <w:rsid w:val="008F6D2C"/>
    <w:rsid w:val="008F7B36"/>
    <w:rsid w:val="0090193D"/>
    <w:rsid w:val="00902305"/>
    <w:rsid w:val="0090545B"/>
    <w:rsid w:val="009061E2"/>
    <w:rsid w:val="00906553"/>
    <w:rsid w:val="00911328"/>
    <w:rsid w:val="00912FDD"/>
    <w:rsid w:val="0091423B"/>
    <w:rsid w:val="009146CE"/>
    <w:rsid w:val="00915F75"/>
    <w:rsid w:val="009166E1"/>
    <w:rsid w:val="00925BCF"/>
    <w:rsid w:val="0092644F"/>
    <w:rsid w:val="009332E3"/>
    <w:rsid w:val="009336C8"/>
    <w:rsid w:val="00940A16"/>
    <w:rsid w:val="00943EBE"/>
    <w:rsid w:val="0094542D"/>
    <w:rsid w:val="00946422"/>
    <w:rsid w:val="00947165"/>
    <w:rsid w:val="00953295"/>
    <w:rsid w:val="00953F36"/>
    <w:rsid w:val="009550DC"/>
    <w:rsid w:val="0095593E"/>
    <w:rsid w:val="00960871"/>
    <w:rsid w:val="00960A1A"/>
    <w:rsid w:val="00967E48"/>
    <w:rsid w:val="00971E12"/>
    <w:rsid w:val="00972B9E"/>
    <w:rsid w:val="00972CDC"/>
    <w:rsid w:val="00973B2E"/>
    <w:rsid w:val="009746C2"/>
    <w:rsid w:val="009765B1"/>
    <w:rsid w:val="00980BEE"/>
    <w:rsid w:val="00983A17"/>
    <w:rsid w:val="009869E6"/>
    <w:rsid w:val="00987F4A"/>
    <w:rsid w:val="00990739"/>
    <w:rsid w:val="00992754"/>
    <w:rsid w:val="00993C04"/>
    <w:rsid w:val="00993F75"/>
    <w:rsid w:val="009948C7"/>
    <w:rsid w:val="00996A45"/>
    <w:rsid w:val="00997E76"/>
    <w:rsid w:val="009A1757"/>
    <w:rsid w:val="009A56C6"/>
    <w:rsid w:val="009B0DC4"/>
    <w:rsid w:val="009B30FD"/>
    <w:rsid w:val="009B3F8A"/>
    <w:rsid w:val="009B7DD8"/>
    <w:rsid w:val="009C6596"/>
    <w:rsid w:val="009C72AA"/>
    <w:rsid w:val="009C7559"/>
    <w:rsid w:val="009D5AC5"/>
    <w:rsid w:val="009D5B21"/>
    <w:rsid w:val="009E14EB"/>
    <w:rsid w:val="009E1E7C"/>
    <w:rsid w:val="009E4280"/>
    <w:rsid w:val="009E492C"/>
    <w:rsid w:val="009E5281"/>
    <w:rsid w:val="009E74A8"/>
    <w:rsid w:val="009F129C"/>
    <w:rsid w:val="009F1BC9"/>
    <w:rsid w:val="009F343B"/>
    <w:rsid w:val="009F50D9"/>
    <w:rsid w:val="009F5179"/>
    <w:rsid w:val="009F718E"/>
    <w:rsid w:val="009F75FF"/>
    <w:rsid w:val="00A0058F"/>
    <w:rsid w:val="00A00697"/>
    <w:rsid w:val="00A06908"/>
    <w:rsid w:val="00A12C8E"/>
    <w:rsid w:val="00A27663"/>
    <w:rsid w:val="00A3061F"/>
    <w:rsid w:val="00A33A62"/>
    <w:rsid w:val="00A3501B"/>
    <w:rsid w:val="00A35EBA"/>
    <w:rsid w:val="00A36987"/>
    <w:rsid w:val="00A40EC8"/>
    <w:rsid w:val="00A46339"/>
    <w:rsid w:val="00A46D0B"/>
    <w:rsid w:val="00A50DD0"/>
    <w:rsid w:val="00A524D5"/>
    <w:rsid w:val="00A52678"/>
    <w:rsid w:val="00A52D36"/>
    <w:rsid w:val="00A52D57"/>
    <w:rsid w:val="00A536A8"/>
    <w:rsid w:val="00A53F8F"/>
    <w:rsid w:val="00A55418"/>
    <w:rsid w:val="00A55496"/>
    <w:rsid w:val="00A55911"/>
    <w:rsid w:val="00A61212"/>
    <w:rsid w:val="00A62849"/>
    <w:rsid w:val="00A6623E"/>
    <w:rsid w:val="00A70328"/>
    <w:rsid w:val="00A708AB"/>
    <w:rsid w:val="00A709AD"/>
    <w:rsid w:val="00A71909"/>
    <w:rsid w:val="00A773A1"/>
    <w:rsid w:val="00A8616F"/>
    <w:rsid w:val="00A9014A"/>
    <w:rsid w:val="00A924AE"/>
    <w:rsid w:val="00A92511"/>
    <w:rsid w:val="00A96526"/>
    <w:rsid w:val="00AA028C"/>
    <w:rsid w:val="00AA0D62"/>
    <w:rsid w:val="00AA1DD1"/>
    <w:rsid w:val="00AA50F8"/>
    <w:rsid w:val="00AA5BB7"/>
    <w:rsid w:val="00AA78D3"/>
    <w:rsid w:val="00AB03C4"/>
    <w:rsid w:val="00AB1CDA"/>
    <w:rsid w:val="00AB5D6C"/>
    <w:rsid w:val="00AB6001"/>
    <w:rsid w:val="00AB7769"/>
    <w:rsid w:val="00AC14EB"/>
    <w:rsid w:val="00AC16E8"/>
    <w:rsid w:val="00AC44B8"/>
    <w:rsid w:val="00AC6E6B"/>
    <w:rsid w:val="00AC79B1"/>
    <w:rsid w:val="00AD0008"/>
    <w:rsid w:val="00AD21F6"/>
    <w:rsid w:val="00AD24E3"/>
    <w:rsid w:val="00AD3100"/>
    <w:rsid w:val="00AD77A0"/>
    <w:rsid w:val="00AE5657"/>
    <w:rsid w:val="00AE5D20"/>
    <w:rsid w:val="00AE7A68"/>
    <w:rsid w:val="00AF1777"/>
    <w:rsid w:val="00AF1E44"/>
    <w:rsid w:val="00AF2A24"/>
    <w:rsid w:val="00AF3D97"/>
    <w:rsid w:val="00AF7012"/>
    <w:rsid w:val="00AF782A"/>
    <w:rsid w:val="00B009D1"/>
    <w:rsid w:val="00B02C43"/>
    <w:rsid w:val="00B0443C"/>
    <w:rsid w:val="00B055BE"/>
    <w:rsid w:val="00B0688E"/>
    <w:rsid w:val="00B06BE0"/>
    <w:rsid w:val="00B109D0"/>
    <w:rsid w:val="00B1493C"/>
    <w:rsid w:val="00B15143"/>
    <w:rsid w:val="00B16883"/>
    <w:rsid w:val="00B228CF"/>
    <w:rsid w:val="00B237CA"/>
    <w:rsid w:val="00B24276"/>
    <w:rsid w:val="00B25EB3"/>
    <w:rsid w:val="00B267CE"/>
    <w:rsid w:val="00B26B04"/>
    <w:rsid w:val="00B30827"/>
    <w:rsid w:val="00B32D06"/>
    <w:rsid w:val="00B35112"/>
    <w:rsid w:val="00B35F60"/>
    <w:rsid w:val="00B365A5"/>
    <w:rsid w:val="00B3760F"/>
    <w:rsid w:val="00B37A4A"/>
    <w:rsid w:val="00B40D36"/>
    <w:rsid w:val="00B4231F"/>
    <w:rsid w:val="00B426D2"/>
    <w:rsid w:val="00B42B49"/>
    <w:rsid w:val="00B42B7E"/>
    <w:rsid w:val="00B448D0"/>
    <w:rsid w:val="00B53A5E"/>
    <w:rsid w:val="00B53CEC"/>
    <w:rsid w:val="00B552F3"/>
    <w:rsid w:val="00B57FF7"/>
    <w:rsid w:val="00B641C1"/>
    <w:rsid w:val="00B64F9E"/>
    <w:rsid w:val="00B657AF"/>
    <w:rsid w:val="00B67433"/>
    <w:rsid w:val="00B67ACA"/>
    <w:rsid w:val="00B758CD"/>
    <w:rsid w:val="00B75E46"/>
    <w:rsid w:val="00B76983"/>
    <w:rsid w:val="00B8210E"/>
    <w:rsid w:val="00B83E35"/>
    <w:rsid w:val="00B84B77"/>
    <w:rsid w:val="00B856FF"/>
    <w:rsid w:val="00B85828"/>
    <w:rsid w:val="00B86F86"/>
    <w:rsid w:val="00B915FD"/>
    <w:rsid w:val="00B91F91"/>
    <w:rsid w:val="00B9429F"/>
    <w:rsid w:val="00B9672D"/>
    <w:rsid w:val="00B97D66"/>
    <w:rsid w:val="00BA022B"/>
    <w:rsid w:val="00BA0F98"/>
    <w:rsid w:val="00BA24BF"/>
    <w:rsid w:val="00BA273F"/>
    <w:rsid w:val="00BA44FB"/>
    <w:rsid w:val="00BA7085"/>
    <w:rsid w:val="00BB0B1F"/>
    <w:rsid w:val="00BB2172"/>
    <w:rsid w:val="00BB4012"/>
    <w:rsid w:val="00BB5BC7"/>
    <w:rsid w:val="00BB6152"/>
    <w:rsid w:val="00BB7C20"/>
    <w:rsid w:val="00BC2614"/>
    <w:rsid w:val="00BC36DB"/>
    <w:rsid w:val="00BC57EE"/>
    <w:rsid w:val="00BD104A"/>
    <w:rsid w:val="00BD1F68"/>
    <w:rsid w:val="00BD323D"/>
    <w:rsid w:val="00BD7C90"/>
    <w:rsid w:val="00BE29B8"/>
    <w:rsid w:val="00BE3075"/>
    <w:rsid w:val="00BE3A54"/>
    <w:rsid w:val="00BE3EBA"/>
    <w:rsid w:val="00BE4B7A"/>
    <w:rsid w:val="00BE534E"/>
    <w:rsid w:val="00BE6210"/>
    <w:rsid w:val="00BF0FAA"/>
    <w:rsid w:val="00BF4223"/>
    <w:rsid w:val="00BF4DA9"/>
    <w:rsid w:val="00BF5F07"/>
    <w:rsid w:val="00C05950"/>
    <w:rsid w:val="00C10934"/>
    <w:rsid w:val="00C109CE"/>
    <w:rsid w:val="00C1103D"/>
    <w:rsid w:val="00C11746"/>
    <w:rsid w:val="00C14CA3"/>
    <w:rsid w:val="00C23A91"/>
    <w:rsid w:val="00C279D9"/>
    <w:rsid w:val="00C27D78"/>
    <w:rsid w:val="00C30279"/>
    <w:rsid w:val="00C331C3"/>
    <w:rsid w:val="00C33BD7"/>
    <w:rsid w:val="00C35872"/>
    <w:rsid w:val="00C4046F"/>
    <w:rsid w:val="00C439EB"/>
    <w:rsid w:val="00C44408"/>
    <w:rsid w:val="00C475F1"/>
    <w:rsid w:val="00C53835"/>
    <w:rsid w:val="00C5562D"/>
    <w:rsid w:val="00C55EFF"/>
    <w:rsid w:val="00C567B2"/>
    <w:rsid w:val="00C620C1"/>
    <w:rsid w:val="00C623D6"/>
    <w:rsid w:val="00C62ACD"/>
    <w:rsid w:val="00C64BC3"/>
    <w:rsid w:val="00C65012"/>
    <w:rsid w:val="00C665B2"/>
    <w:rsid w:val="00C66FB2"/>
    <w:rsid w:val="00C679E5"/>
    <w:rsid w:val="00C73210"/>
    <w:rsid w:val="00C73CEE"/>
    <w:rsid w:val="00C745F1"/>
    <w:rsid w:val="00C74992"/>
    <w:rsid w:val="00C749BD"/>
    <w:rsid w:val="00C76EA4"/>
    <w:rsid w:val="00C800D6"/>
    <w:rsid w:val="00C84136"/>
    <w:rsid w:val="00C86876"/>
    <w:rsid w:val="00C907B6"/>
    <w:rsid w:val="00C9571C"/>
    <w:rsid w:val="00C95CAF"/>
    <w:rsid w:val="00C96C2E"/>
    <w:rsid w:val="00C97F80"/>
    <w:rsid w:val="00CA15FF"/>
    <w:rsid w:val="00CA20B6"/>
    <w:rsid w:val="00CA20D4"/>
    <w:rsid w:val="00CA2270"/>
    <w:rsid w:val="00CA3C92"/>
    <w:rsid w:val="00CA539F"/>
    <w:rsid w:val="00CA5D69"/>
    <w:rsid w:val="00CA60EE"/>
    <w:rsid w:val="00CA6C66"/>
    <w:rsid w:val="00CA6C7C"/>
    <w:rsid w:val="00CB2A7F"/>
    <w:rsid w:val="00CB3070"/>
    <w:rsid w:val="00CB4DE8"/>
    <w:rsid w:val="00CB5739"/>
    <w:rsid w:val="00CB7537"/>
    <w:rsid w:val="00CC3B32"/>
    <w:rsid w:val="00CC3E67"/>
    <w:rsid w:val="00CC482E"/>
    <w:rsid w:val="00CC4E36"/>
    <w:rsid w:val="00CC67A9"/>
    <w:rsid w:val="00CD2455"/>
    <w:rsid w:val="00CD38DC"/>
    <w:rsid w:val="00CD4C1D"/>
    <w:rsid w:val="00CD541D"/>
    <w:rsid w:val="00CD6621"/>
    <w:rsid w:val="00CE6FDE"/>
    <w:rsid w:val="00CF1AC1"/>
    <w:rsid w:val="00CF46D9"/>
    <w:rsid w:val="00CF5A4B"/>
    <w:rsid w:val="00CF7335"/>
    <w:rsid w:val="00CF7460"/>
    <w:rsid w:val="00CF7463"/>
    <w:rsid w:val="00D00902"/>
    <w:rsid w:val="00D0332C"/>
    <w:rsid w:val="00D06256"/>
    <w:rsid w:val="00D11DA2"/>
    <w:rsid w:val="00D16EAB"/>
    <w:rsid w:val="00D20EED"/>
    <w:rsid w:val="00D214B5"/>
    <w:rsid w:val="00D21E60"/>
    <w:rsid w:val="00D21E9E"/>
    <w:rsid w:val="00D248E4"/>
    <w:rsid w:val="00D25B90"/>
    <w:rsid w:val="00D304FB"/>
    <w:rsid w:val="00D32D17"/>
    <w:rsid w:val="00D33B48"/>
    <w:rsid w:val="00D348A3"/>
    <w:rsid w:val="00D35C51"/>
    <w:rsid w:val="00D36271"/>
    <w:rsid w:val="00D4091F"/>
    <w:rsid w:val="00D41A67"/>
    <w:rsid w:val="00D42F81"/>
    <w:rsid w:val="00D42FA9"/>
    <w:rsid w:val="00D43C93"/>
    <w:rsid w:val="00D44962"/>
    <w:rsid w:val="00D46853"/>
    <w:rsid w:val="00D503E7"/>
    <w:rsid w:val="00D5175C"/>
    <w:rsid w:val="00D51FA7"/>
    <w:rsid w:val="00D52847"/>
    <w:rsid w:val="00D53E6D"/>
    <w:rsid w:val="00D57A59"/>
    <w:rsid w:val="00D60D06"/>
    <w:rsid w:val="00D61526"/>
    <w:rsid w:val="00D61E8E"/>
    <w:rsid w:val="00D652B1"/>
    <w:rsid w:val="00D65CEA"/>
    <w:rsid w:val="00D6625D"/>
    <w:rsid w:val="00D67AEB"/>
    <w:rsid w:val="00D82135"/>
    <w:rsid w:val="00D8331B"/>
    <w:rsid w:val="00D84625"/>
    <w:rsid w:val="00D849E2"/>
    <w:rsid w:val="00D92A9C"/>
    <w:rsid w:val="00DA1902"/>
    <w:rsid w:val="00DA1D0A"/>
    <w:rsid w:val="00DA2EF9"/>
    <w:rsid w:val="00DA3284"/>
    <w:rsid w:val="00DA34B2"/>
    <w:rsid w:val="00DA5F87"/>
    <w:rsid w:val="00DA6916"/>
    <w:rsid w:val="00DA792C"/>
    <w:rsid w:val="00DB28F0"/>
    <w:rsid w:val="00DB2C91"/>
    <w:rsid w:val="00DB5CCC"/>
    <w:rsid w:val="00DC1FC0"/>
    <w:rsid w:val="00DC3B88"/>
    <w:rsid w:val="00DC6018"/>
    <w:rsid w:val="00DC6F1B"/>
    <w:rsid w:val="00DD1437"/>
    <w:rsid w:val="00DD3C48"/>
    <w:rsid w:val="00DD601E"/>
    <w:rsid w:val="00DD69F7"/>
    <w:rsid w:val="00DE392E"/>
    <w:rsid w:val="00DE725A"/>
    <w:rsid w:val="00DF0DC6"/>
    <w:rsid w:val="00DF1D75"/>
    <w:rsid w:val="00DF395B"/>
    <w:rsid w:val="00DF3F6A"/>
    <w:rsid w:val="00DF7B78"/>
    <w:rsid w:val="00E05617"/>
    <w:rsid w:val="00E060BD"/>
    <w:rsid w:val="00E06EF4"/>
    <w:rsid w:val="00E105C8"/>
    <w:rsid w:val="00E111EC"/>
    <w:rsid w:val="00E132C8"/>
    <w:rsid w:val="00E1354F"/>
    <w:rsid w:val="00E14301"/>
    <w:rsid w:val="00E15974"/>
    <w:rsid w:val="00E216EC"/>
    <w:rsid w:val="00E31964"/>
    <w:rsid w:val="00E3456A"/>
    <w:rsid w:val="00E34621"/>
    <w:rsid w:val="00E42740"/>
    <w:rsid w:val="00E42F60"/>
    <w:rsid w:val="00E43029"/>
    <w:rsid w:val="00E4647B"/>
    <w:rsid w:val="00E55336"/>
    <w:rsid w:val="00E556FE"/>
    <w:rsid w:val="00E5746A"/>
    <w:rsid w:val="00E62BED"/>
    <w:rsid w:val="00E63675"/>
    <w:rsid w:val="00E65248"/>
    <w:rsid w:val="00E66744"/>
    <w:rsid w:val="00E6684B"/>
    <w:rsid w:val="00E71541"/>
    <w:rsid w:val="00E7254E"/>
    <w:rsid w:val="00E73CCA"/>
    <w:rsid w:val="00E7597D"/>
    <w:rsid w:val="00E76606"/>
    <w:rsid w:val="00E76817"/>
    <w:rsid w:val="00E77281"/>
    <w:rsid w:val="00E80BA8"/>
    <w:rsid w:val="00E81D67"/>
    <w:rsid w:val="00E8446E"/>
    <w:rsid w:val="00E865AD"/>
    <w:rsid w:val="00E91372"/>
    <w:rsid w:val="00E94E32"/>
    <w:rsid w:val="00E95BB2"/>
    <w:rsid w:val="00E97FD8"/>
    <w:rsid w:val="00EA0E9B"/>
    <w:rsid w:val="00EA36C0"/>
    <w:rsid w:val="00EA4230"/>
    <w:rsid w:val="00EA6977"/>
    <w:rsid w:val="00EB101C"/>
    <w:rsid w:val="00EB18E6"/>
    <w:rsid w:val="00EB2BDC"/>
    <w:rsid w:val="00EB2EB9"/>
    <w:rsid w:val="00EB5E7B"/>
    <w:rsid w:val="00EC05D2"/>
    <w:rsid w:val="00EC1176"/>
    <w:rsid w:val="00EC2634"/>
    <w:rsid w:val="00EC464E"/>
    <w:rsid w:val="00EC62D6"/>
    <w:rsid w:val="00EC66CD"/>
    <w:rsid w:val="00EC6D97"/>
    <w:rsid w:val="00ED4119"/>
    <w:rsid w:val="00ED6567"/>
    <w:rsid w:val="00EE164F"/>
    <w:rsid w:val="00EE3D58"/>
    <w:rsid w:val="00EE4311"/>
    <w:rsid w:val="00EE471B"/>
    <w:rsid w:val="00EE5496"/>
    <w:rsid w:val="00EE6AFB"/>
    <w:rsid w:val="00EE7E1D"/>
    <w:rsid w:val="00EF4062"/>
    <w:rsid w:val="00EF4240"/>
    <w:rsid w:val="00EF6596"/>
    <w:rsid w:val="00EF6BF9"/>
    <w:rsid w:val="00EF77E9"/>
    <w:rsid w:val="00F034C6"/>
    <w:rsid w:val="00F03C32"/>
    <w:rsid w:val="00F05BEC"/>
    <w:rsid w:val="00F1143D"/>
    <w:rsid w:val="00F11B07"/>
    <w:rsid w:val="00F12EF6"/>
    <w:rsid w:val="00F13F51"/>
    <w:rsid w:val="00F142C8"/>
    <w:rsid w:val="00F1479A"/>
    <w:rsid w:val="00F1606B"/>
    <w:rsid w:val="00F20867"/>
    <w:rsid w:val="00F237F4"/>
    <w:rsid w:val="00F26617"/>
    <w:rsid w:val="00F269C5"/>
    <w:rsid w:val="00F347F3"/>
    <w:rsid w:val="00F41E9E"/>
    <w:rsid w:val="00F455A8"/>
    <w:rsid w:val="00F45D7A"/>
    <w:rsid w:val="00F4611A"/>
    <w:rsid w:val="00F55E6B"/>
    <w:rsid w:val="00F567EE"/>
    <w:rsid w:val="00F605DB"/>
    <w:rsid w:val="00F6168D"/>
    <w:rsid w:val="00F63629"/>
    <w:rsid w:val="00F63E5D"/>
    <w:rsid w:val="00F6522D"/>
    <w:rsid w:val="00F656E6"/>
    <w:rsid w:val="00F66532"/>
    <w:rsid w:val="00F70CAC"/>
    <w:rsid w:val="00F72DB9"/>
    <w:rsid w:val="00F7453F"/>
    <w:rsid w:val="00F777EE"/>
    <w:rsid w:val="00F8300C"/>
    <w:rsid w:val="00F901B0"/>
    <w:rsid w:val="00F9098D"/>
    <w:rsid w:val="00F93341"/>
    <w:rsid w:val="00F947B0"/>
    <w:rsid w:val="00FA094D"/>
    <w:rsid w:val="00FA0C37"/>
    <w:rsid w:val="00FA0F93"/>
    <w:rsid w:val="00FA145E"/>
    <w:rsid w:val="00FA38F6"/>
    <w:rsid w:val="00FB04F3"/>
    <w:rsid w:val="00FB0F3A"/>
    <w:rsid w:val="00FB19EB"/>
    <w:rsid w:val="00FB5E93"/>
    <w:rsid w:val="00FB7C50"/>
    <w:rsid w:val="00FC08A4"/>
    <w:rsid w:val="00FC2432"/>
    <w:rsid w:val="00FC306C"/>
    <w:rsid w:val="00FC3C9C"/>
    <w:rsid w:val="00FD04BD"/>
    <w:rsid w:val="00FD3957"/>
    <w:rsid w:val="00FD7B3D"/>
    <w:rsid w:val="00FD7C33"/>
    <w:rsid w:val="00FE1508"/>
    <w:rsid w:val="00FE2A74"/>
    <w:rsid w:val="00FE4586"/>
    <w:rsid w:val="00FE4FB9"/>
    <w:rsid w:val="00FE6314"/>
    <w:rsid w:val="00FF1153"/>
    <w:rsid w:val="00FF1A8E"/>
    <w:rsid w:val="00FF1C52"/>
    <w:rsid w:val="00FF3804"/>
    <w:rsid w:val="00FF7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03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6CD"/>
    <w:pPr>
      <w:ind w:left="720"/>
      <w:contextualSpacing/>
    </w:pPr>
  </w:style>
  <w:style w:type="character" w:styleId="Hyperlink">
    <w:name w:val="Hyperlink"/>
    <w:basedOn w:val="DefaultParagraphFont"/>
    <w:uiPriority w:val="99"/>
    <w:unhideWhenUsed/>
    <w:rsid w:val="0070143A"/>
    <w:rPr>
      <w:color w:val="0000FF" w:themeColor="hyperlink"/>
      <w:u w:val="single"/>
    </w:rPr>
  </w:style>
  <w:style w:type="paragraph" w:styleId="BalloonText">
    <w:name w:val="Balloon Text"/>
    <w:basedOn w:val="Normal"/>
    <w:link w:val="BalloonTextChar"/>
    <w:uiPriority w:val="99"/>
    <w:semiHidden/>
    <w:unhideWhenUsed/>
    <w:rsid w:val="00AC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5684341">
      <w:bodyDiv w:val="1"/>
      <w:marLeft w:val="0"/>
      <w:marRight w:val="0"/>
      <w:marTop w:val="0"/>
      <w:marBottom w:val="0"/>
      <w:divBdr>
        <w:top w:val="none" w:sz="0" w:space="0" w:color="auto"/>
        <w:left w:val="none" w:sz="0" w:space="0" w:color="auto"/>
        <w:bottom w:val="none" w:sz="0" w:space="0" w:color="auto"/>
        <w:right w:val="none" w:sz="0" w:space="0" w:color="auto"/>
      </w:divBdr>
      <w:divsChild>
        <w:div w:id="1305740045">
          <w:marLeft w:val="576"/>
          <w:marRight w:val="0"/>
          <w:marTop w:val="80"/>
          <w:marBottom w:val="0"/>
          <w:divBdr>
            <w:top w:val="none" w:sz="0" w:space="0" w:color="auto"/>
            <w:left w:val="none" w:sz="0" w:space="0" w:color="auto"/>
            <w:bottom w:val="none" w:sz="0" w:space="0" w:color="auto"/>
            <w:right w:val="none" w:sz="0" w:space="0" w:color="auto"/>
          </w:divBdr>
        </w:div>
        <w:div w:id="373387096">
          <w:marLeft w:val="979"/>
          <w:marRight w:val="0"/>
          <w:marTop w:val="65"/>
          <w:marBottom w:val="0"/>
          <w:divBdr>
            <w:top w:val="none" w:sz="0" w:space="0" w:color="auto"/>
            <w:left w:val="none" w:sz="0" w:space="0" w:color="auto"/>
            <w:bottom w:val="none" w:sz="0" w:space="0" w:color="auto"/>
            <w:right w:val="none" w:sz="0" w:space="0" w:color="auto"/>
          </w:divBdr>
        </w:div>
        <w:div w:id="842820676">
          <w:marLeft w:val="576"/>
          <w:marRight w:val="0"/>
          <w:marTop w:val="80"/>
          <w:marBottom w:val="0"/>
          <w:divBdr>
            <w:top w:val="none" w:sz="0" w:space="0" w:color="auto"/>
            <w:left w:val="none" w:sz="0" w:space="0" w:color="auto"/>
            <w:bottom w:val="none" w:sz="0" w:space="0" w:color="auto"/>
            <w:right w:val="none" w:sz="0" w:space="0" w:color="auto"/>
          </w:divBdr>
        </w:div>
        <w:div w:id="515313202">
          <w:marLeft w:val="576"/>
          <w:marRight w:val="0"/>
          <w:marTop w:val="80"/>
          <w:marBottom w:val="0"/>
          <w:divBdr>
            <w:top w:val="none" w:sz="0" w:space="0" w:color="auto"/>
            <w:left w:val="none" w:sz="0" w:space="0" w:color="auto"/>
            <w:bottom w:val="none" w:sz="0" w:space="0" w:color="auto"/>
            <w:right w:val="none" w:sz="0" w:space="0" w:color="auto"/>
          </w:divBdr>
        </w:div>
      </w:divsChild>
    </w:div>
    <w:div w:id="1776172561">
      <w:bodyDiv w:val="1"/>
      <w:marLeft w:val="0"/>
      <w:marRight w:val="0"/>
      <w:marTop w:val="0"/>
      <w:marBottom w:val="0"/>
      <w:divBdr>
        <w:top w:val="none" w:sz="0" w:space="0" w:color="auto"/>
        <w:left w:val="none" w:sz="0" w:space="0" w:color="auto"/>
        <w:bottom w:val="none" w:sz="0" w:space="0" w:color="auto"/>
        <w:right w:val="none" w:sz="0" w:space="0" w:color="auto"/>
      </w:divBdr>
      <w:divsChild>
        <w:div w:id="536814716">
          <w:marLeft w:val="576"/>
          <w:marRight w:val="0"/>
          <w:marTop w:val="80"/>
          <w:marBottom w:val="0"/>
          <w:divBdr>
            <w:top w:val="none" w:sz="0" w:space="0" w:color="auto"/>
            <w:left w:val="none" w:sz="0" w:space="0" w:color="auto"/>
            <w:bottom w:val="none" w:sz="0" w:space="0" w:color="auto"/>
            <w:right w:val="none" w:sz="0" w:space="0" w:color="auto"/>
          </w:divBdr>
        </w:div>
        <w:div w:id="1104153480">
          <w:marLeft w:val="979"/>
          <w:marRight w:val="0"/>
          <w:marTop w:val="65"/>
          <w:marBottom w:val="0"/>
          <w:divBdr>
            <w:top w:val="none" w:sz="0" w:space="0" w:color="auto"/>
            <w:left w:val="none" w:sz="0" w:space="0" w:color="auto"/>
            <w:bottom w:val="none" w:sz="0" w:space="0" w:color="auto"/>
            <w:right w:val="none" w:sz="0" w:space="0" w:color="auto"/>
          </w:divBdr>
        </w:div>
        <w:div w:id="1684555311">
          <w:marLeft w:val="979"/>
          <w:marRight w:val="0"/>
          <w:marTop w:val="65"/>
          <w:marBottom w:val="0"/>
          <w:divBdr>
            <w:top w:val="none" w:sz="0" w:space="0" w:color="auto"/>
            <w:left w:val="none" w:sz="0" w:space="0" w:color="auto"/>
            <w:bottom w:val="none" w:sz="0" w:space="0" w:color="auto"/>
            <w:right w:val="none" w:sz="0" w:space="0" w:color="auto"/>
          </w:divBdr>
        </w:div>
        <w:div w:id="592473332">
          <w:marLeft w:val="979"/>
          <w:marRight w:val="0"/>
          <w:marTop w:val="65"/>
          <w:marBottom w:val="0"/>
          <w:divBdr>
            <w:top w:val="none" w:sz="0" w:space="0" w:color="auto"/>
            <w:left w:val="none" w:sz="0" w:space="0" w:color="auto"/>
            <w:bottom w:val="none" w:sz="0" w:space="0" w:color="auto"/>
            <w:right w:val="none" w:sz="0" w:space="0" w:color="auto"/>
          </w:divBdr>
        </w:div>
        <w:div w:id="1723867081">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png"/><Relationship Id="rId5" Type="http://schemas.openxmlformats.org/officeDocument/2006/relationships/hyperlink" Target="mailto:pjs59@pitt.edu"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9</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Federated Investors</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Shedlock</dc:creator>
  <cp:keywords/>
  <dc:description/>
  <cp:lastModifiedBy>Pshedlock</cp:lastModifiedBy>
  <cp:revision>11</cp:revision>
  <dcterms:created xsi:type="dcterms:W3CDTF">2013-04-24T23:45:00Z</dcterms:created>
  <dcterms:modified xsi:type="dcterms:W3CDTF">2013-04-25T02:19:00Z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-696008073</vt:i4>
  </property>
  <property fmtid="{D5CDD505-2E9C-101B-9397-08002B2CF9AE}" pid="3" name="_NewReviewCycle">
    <vt:lpwstr/>
  </property>
  <property fmtid="{D5CDD505-2E9C-101B-9397-08002B2CF9AE}" pid="4" name="_EmailSubject">
    <vt:lpwstr>BOCR Summary</vt:lpwstr>
  </property>
  <property fmtid="{D5CDD505-2E9C-101B-9397-08002B2CF9AE}" pid="5" name="_AuthorEmail">
    <vt:lpwstr>PShedlock@federatedinv.com</vt:lpwstr>
  </property>
  <property fmtid="{D5CDD505-2E9C-101B-9397-08002B2CF9AE}" pid="6" name="_AuthorEmailDisplayName">
    <vt:lpwstr>Shedlock, Patrick</vt:lpwstr>
  </property>
  <property fmtid="{D5CDD505-2E9C-101B-9397-08002B2CF9AE}" pid="7" name="_ReviewingToolsShownOnce">
    <vt:lpwstr/>
  </property>
</Properties>
</file>