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4EBEC" w14:textId="58E59A07" w:rsidR="00DB3A1B" w:rsidRPr="00DB3A1B" w:rsidRDefault="00DB3A1B">
      <w:pPr>
        <w:rPr>
          <w:b/>
          <w:u w:val="single"/>
        </w:rPr>
      </w:pPr>
      <w:r w:rsidRPr="00DB3A1B">
        <w:rPr>
          <w:b/>
          <w:u w:val="single"/>
        </w:rPr>
        <w:t>Assignment 1 Review</w:t>
      </w:r>
    </w:p>
    <w:p w14:paraId="623AE2E4" w14:textId="28591163" w:rsidR="009D5E92" w:rsidRPr="000E159C" w:rsidRDefault="009D5E92" w:rsidP="009D5E92">
      <w:r w:rsidRPr="000E159C">
        <w:t xml:space="preserve">Figure 1 </w:t>
      </w:r>
      <w:r>
        <w:t xml:space="preserve">outlines the AHP model developed using </w:t>
      </w:r>
      <w:proofErr w:type="spellStart"/>
      <w:r>
        <w:t>SuperDecisions</w:t>
      </w:r>
      <w:proofErr w:type="spellEnd"/>
      <w:r>
        <w:t xml:space="preserve"> Software</w:t>
      </w:r>
      <w:r w:rsidR="003A1193">
        <w:t xml:space="preserve"> for assignment 1</w:t>
      </w:r>
      <w:r>
        <w:t>. Figure 2 outlines the results.</w:t>
      </w:r>
    </w:p>
    <w:p w14:paraId="081F2D48" w14:textId="77777777" w:rsidR="009D5E92" w:rsidRDefault="009D5E92" w:rsidP="009D5E92">
      <w:r w:rsidRPr="00B76370">
        <w:rPr>
          <w:noProof/>
        </w:rPr>
        <w:drawing>
          <wp:inline distT="0" distB="0" distL="0" distR="0" wp14:anchorId="681F88D0" wp14:editId="1CD0847B">
            <wp:extent cx="4008474" cy="16574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7325" t="18822" r="27052" b="38020"/>
                    <a:stretch/>
                  </pic:blipFill>
                  <pic:spPr bwMode="auto">
                    <a:xfrm>
                      <a:off x="0" y="0"/>
                      <a:ext cx="4017401" cy="1661110"/>
                    </a:xfrm>
                    <a:prstGeom prst="rect">
                      <a:avLst/>
                    </a:prstGeom>
                    <a:ln>
                      <a:noFill/>
                    </a:ln>
                    <a:extLst>
                      <a:ext uri="{53640926-AAD7-44D8-BBD7-CCE9431645EC}">
                        <a14:shadowObscured xmlns:a14="http://schemas.microsoft.com/office/drawing/2010/main"/>
                      </a:ext>
                    </a:extLst>
                  </pic:spPr>
                </pic:pic>
              </a:graphicData>
            </a:graphic>
          </wp:inline>
        </w:drawing>
      </w:r>
    </w:p>
    <w:p w14:paraId="2F18DE93" w14:textId="77777777" w:rsidR="009D5E92" w:rsidRDefault="009D5E92" w:rsidP="009D5E92">
      <w:pPr>
        <w:rPr>
          <w:b/>
        </w:rPr>
      </w:pPr>
      <w:r w:rsidRPr="000E159C">
        <w:rPr>
          <w:b/>
        </w:rPr>
        <w:t xml:space="preserve">Figure 1: </w:t>
      </w:r>
      <w:proofErr w:type="spellStart"/>
      <w:r w:rsidRPr="000E159C">
        <w:rPr>
          <w:b/>
        </w:rPr>
        <w:t>SuperDecisions</w:t>
      </w:r>
      <w:proofErr w:type="spellEnd"/>
      <w:r w:rsidRPr="000E159C">
        <w:rPr>
          <w:b/>
        </w:rPr>
        <w:t xml:space="preserve"> Model Development for Summer Vacation</w:t>
      </w:r>
    </w:p>
    <w:p w14:paraId="0A27FC2D" w14:textId="77777777" w:rsidR="009D5E92" w:rsidRDefault="009D5E92" w:rsidP="009D5E92">
      <w:r>
        <w:rPr>
          <w:noProof/>
        </w:rPr>
        <w:drawing>
          <wp:inline distT="0" distB="0" distL="0" distR="0" wp14:anchorId="54F7EA65" wp14:editId="7CBEA5D4">
            <wp:extent cx="3968377" cy="1749746"/>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679" b="46316"/>
                    <a:stretch/>
                  </pic:blipFill>
                  <pic:spPr bwMode="auto">
                    <a:xfrm>
                      <a:off x="0" y="0"/>
                      <a:ext cx="3973781" cy="1752129"/>
                    </a:xfrm>
                    <a:prstGeom prst="rect">
                      <a:avLst/>
                    </a:prstGeom>
                    <a:ln>
                      <a:noFill/>
                    </a:ln>
                    <a:extLst>
                      <a:ext uri="{53640926-AAD7-44D8-BBD7-CCE9431645EC}">
                        <a14:shadowObscured xmlns:a14="http://schemas.microsoft.com/office/drawing/2010/main"/>
                      </a:ext>
                    </a:extLst>
                  </pic:spPr>
                </pic:pic>
              </a:graphicData>
            </a:graphic>
          </wp:inline>
        </w:drawing>
      </w:r>
    </w:p>
    <w:p w14:paraId="3B01F3EF" w14:textId="77364103" w:rsidR="009D5E92" w:rsidRPr="00053720" w:rsidRDefault="009D5E92" w:rsidP="009D5E92">
      <w:r>
        <w:rPr>
          <w:b/>
        </w:rPr>
        <w:t>Figure 2</w:t>
      </w:r>
      <w:r w:rsidRPr="00661C22">
        <w:rPr>
          <w:b/>
        </w:rPr>
        <w:t xml:space="preserve"> – </w:t>
      </w:r>
      <w:r>
        <w:rPr>
          <w:b/>
        </w:rPr>
        <w:t>Synthesized Priorities for the AHP Model</w:t>
      </w:r>
    </w:p>
    <w:p w14:paraId="69A23E12" w14:textId="77777777" w:rsidR="00DB3A1B" w:rsidRDefault="00DB3A1B"/>
    <w:p w14:paraId="546AAC5D" w14:textId="06773243" w:rsidR="009D7F34" w:rsidRDefault="009D7F34"/>
    <w:p w14:paraId="69B02FC4" w14:textId="77777777" w:rsidR="009D5E92" w:rsidRDefault="009D5E92">
      <w:pPr>
        <w:rPr>
          <w:b/>
          <w:u w:val="single"/>
        </w:rPr>
      </w:pPr>
      <w:r>
        <w:rPr>
          <w:b/>
          <w:u w:val="single"/>
        </w:rPr>
        <w:br w:type="page"/>
      </w:r>
    </w:p>
    <w:p w14:paraId="62FEF681" w14:textId="38ECA62F" w:rsidR="009D7F34" w:rsidRDefault="00DB3A1B">
      <w:pPr>
        <w:rPr>
          <w:b/>
          <w:u w:val="single"/>
        </w:rPr>
      </w:pPr>
      <w:r>
        <w:rPr>
          <w:b/>
          <w:u w:val="single"/>
        </w:rPr>
        <w:lastRenderedPageBreak/>
        <w:t>Ratings Model</w:t>
      </w:r>
    </w:p>
    <w:p w14:paraId="2725521D" w14:textId="57C9AAB3" w:rsidR="009D5E92" w:rsidRDefault="009D5E92">
      <w:r>
        <w:t>The AHP model was modified to align with the ratings model approach. Two sub-criteria were added relating to the cost of the trip. This is shown in Figure 3.</w:t>
      </w:r>
    </w:p>
    <w:p w14:paraId="23F90DA4" w14:textId="7708C17D" w:rsidR="009D7F34" w:rsidRDefault="009D7F34">
      <w:r w:rsidRPr="009D7F34">
        <w:rPr>
          <w:noProof/>
        </w:rPr>
        <w:drawing>
          <wp:inline distT="0" distB="0" distL="0" distR="0" wp14:anchorId="21ADCD31" wp14:editId="4517753D">
            <wp:extent cx="4028536" cy="216546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263" t="13079" r="23767" b="26430"/>
                    <a:stretch/>
                  </pic:blipFill>
                  <pic:spPr bwMode="auto">
                    <a:xfrm>
                      <a:off x="0" y="0"/>
                      <a:ext cx="4030425" cy="2166476"/>
                    </a:xfrm>
                    <a:prstGeom prst="rect">
                      <a:avLst/>
                    </a:prstGeom>
                    <a:ln>
                      <a:noFill/>
                    </a:ln>
                    <a:extLst>
                      <a:ext uri="{53640926-AAD7-44D8-BBD7-CCE9431645EC}">
                        <a14:shadowObscured xmlns:a14="http://schemas.microsoft.com/office/drawing/2010/main"/>
                      </a:ext>
                    </a:extLst>
                  </pic:spPr>
                </pic:pic>
              </a:graphicData>
            </a:graphic>
          </wp:inline>
        </w:drawing>
      </w:r>
    </w:p>
    <w:p w14:paraId="25F3DA30" w14:textId="0C7F402D" w:rsidR="009D7F34" w:rsidRDefault="009D5E92">
      <w:pPr>
        <w:rPr>
          <w:b/>
        </w:rPr>
      </w:pPr>
      <w:r>
        <w:rPr>
          <w:b/>
        </w:rPr>
        <w:t>Figure 3</w:t>
      </w:r>
      <w:r w:rsidRPr="00661C22">
        <w:rPr>
          <w:b/>
        </w:rPr>
        <w:t xml:space="preserve"> – </w:t>
      </w:r>
      <w:r>
        <w:rPr>
          <w:b/>
        </w:rPr>
        <w:t>Ratings Model Development</w:t>
      </w:r>
    </w:p>
    <w:p w14:paraId="44E61060" w14:textId="4A4A1DCD" w:rsidR="009D5E92" w:rsidRDefault="009D5E92">
      <w:r w:rsidRPr="009D5E92">
        <w:t>Figure 4</w:t>
      </w:r>
      <w:r>
        <w:t xml:space="preserve"> shows the lowest level of criteria for rating alternatives. Notice that criterion 2, Travel costs, is not shown in the ratings, but the sub-criteria of flight cost and hotel costs are shown. Figure 5 shows the alternatives. These are the same as the AHP model.</w:t>
      </w:r>
    </w:p>
    <w:p w14:paraId="1B484764" w14:textId="10FEED72" w:rsidR="009D7F34" w:rsidRDefault="009D7F34">
      <w:r>
        <w:rPr>
          <w:noProof/>
        </w:rPr>
        <w:drawing>
          <wp:inline distT="0" distB="0" distL="0" distR="0" wp14:anchorId="3662F8F3" wp14:editId="50B18271">
            <wp:extent cx="4882551" cy="148374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3624" r="17813" b="39509"/>
                    <a:stretch/>
                  </pic:blipFill>
                  <pic:spPr bwMode="auto">
                    <a:xfrm>
                      <a:off x="0" y="0"/>
                      <a:ext cx="4884842" cy="1484439"/>
                    </a:xfrm>
                    <a:prstGeom prst="rect">
                      <a:avLst/>
                    </a:prstGeom>
                    <a:ln>
                      <a:noFill/>
                    </a:ln>
                    <a:extLst>
                      <a:ext uri="{53640926-AAD7-44D8-BBD7-CCE9431645EC}">
                        <a14:shadowObscured xmlns:a14="http://schemas.microsoft.com/office/drawing/2010/main"/>
                      </a:ext>
                    </a:extLst>
                  </pic:spPr>
                </pic:pic>
              </a:graphicData>
            </a:graphic>
          </wp:inline>
        </w:drawing>
      </w:r>
    </w:p>
    <w:p w14:paraId="3853A41D" w14:textId="3B48A265" w:rsidR="009D5E92" w:rsidRDefault="009D5E92">
      <w:r>
        <w:rPr>
          <w:b/>
        </w:rPr>
        <w:t>Figure 4</w:t>
      </w:r>
      <w:r w:rsidRPr="00661C22">
        <w:rPr>
          <w:b/>
        </w:rPr>
        <w:t xml:space="preserve"> – </w:t>
      </w:r>
      <w:r>
        <w:rPr>
          <w:b/>
        </w:rPr>
        <w:t>Criteria for Ratings</w:t>
      </w:r>
    </w:p>
    <w:p w14:paraId="1EE7F41A" w14:textId="1D94617E" w:rsidR="009D7F34" w:rsidRDefault="009D7F34">
      <w:r w:rsidRPr="009D7F34">
        <w:rPr>
          <w:noProof/>
        </w:rPr>
        <w:drawing>
          <wp:inline distT="0" distB="0" distL="0" distR="0" wp14:anchorId="00497E92" wp14:editId="21D02C8F">
            <wp:extent cx="4319068" cy="1846053"/>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166" r="63989" b="53951"/>
                    <a:stretch/>
                  </pic:blipFill>
                  <pic:spPr bwMode="auto">
                    <a:xfrm>
                      <a:off x="0" y="0"/>
                      <a:ext cx="4321095" cy="1846919"/>
                    </a:xfrm>
                    <a:prstGeom prst="rect">
                      <a:avLst/>
                    </a:prstGeom>
                    <a:ln>
                      <a:noFill/>
                    </a:ln>
                    <a:extLst>
                      <a:ext uri="{53640926-AAD7-44D8-BBD7-CCE9431645EC}">
                        <a14:shadowObscured xmlns:a14="http://schemas.microsoft.com/office/drawing/2010/main"/>
                      </a:ext>
                    </a:extLst>
                  </pic:spPr>
                </pic:pic>
              </a:graphicData>
            </a:graphic>
          </wp:inline>
        </w:drawing>
      </w:r>
    </w:p>
    <w:p w14:paraId="2D0EB60E" w14:textId="20708E14" w:rsidR="009D5E92" w:rsidRDefault="009D5E92">
      <w:r>
        <w:rPr>
          <w:b/>
        </w:rPr>
        <w:t>Figure 4</w:t>
      </w:r>
      <w:r w:rsidRPr="00661C22">
        <w:rPr>
          <w:b/>
        </w:rPr>
        <w:t xml:space="preserve"> –</w:t>
      </w:r>
      <w:r>
        <w:rPr>
          <w:b/>
        </w:rPr>
        <w:t xml:space="preserve"> Alternatives</w:t>
      </w:r>
    </w:p>
    <w:p w14:paraId="606CE714" w14:textId="765228B5" w:rsidR="009D7F34" w:rsidRDefault="009D5E92">
      <w:r>
        <w:rPr>
          <w:noProof/>
        </w:rPr>
        <w:lastRenderedPageBreak/>
        <w:t xml:space="preserve">Figures 5, 6, and 7 show examples of ratings developed for specific criteria. Figure 5 shows a criteria scale for travel time that was based on a quantative hour scale. Figure 6 shows a qualitative scale for the level of unique experiences criterion. Figure 7 </w:t>
      </w:r>
      <w:r w:rsidR="00716EDB">
        <w:rPr>
          <w:noProof/>
        </w:rPr>
        <w:t xml:space="preserve">shows a quantative scale for flight costs. </w:t>
      </w:r>
      <w:r>
        <w:rPr>
          <w:noProof/>
        </w:rPr>
        <w:t>All used the compare feature to develop relative rankings.</w:t>
      </w:r>
      <w:r w:rsidR="00716EDB">
        <w:rPr>
          <w:noProof/>
        </w:rPr>
        <w:t xml:space="preserve"> Figure 8 shows a summary of the ratings.</w:t>
      </w:r>
    </w:p>
    <w:p w14:paraId="530E423F" w14:textId="0C578E44" w:rsidR="009D7F34" w:rsidRDefault="009D7F34">
      <w:r>
        <w:rPr>
          <w:noProof/>
        </w:rPr>
        <w:drawing>
          <wp:inline distT="0" distB="0" distL="0" distR="0" wp14:anchorId="54ED9E78" wp14:editId="39208217">
            <wp:extent cx="5363978" cy="123357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5422" r="43805" b="40327"/>
                    <a:stretch/>
                  </pic:blipFill>
                  <pic:spPr bwMode="auto">
                    <a:xfrm>
                      <a:off x="0" y="0"/>
                      <a:ext cx="5366500" cy="1234157"/>
                    </a:xfrm>
                    <a:prstGeom prst="rect">
                      <a:avLst/>
                    </a:prstGeom>
                    <a:ln>
                      <a:noFill/>
                    </a:ln>
                    <a:extLst>
                      <a:ext uri="{53640926-AAD7-44D8-BBD7-CCE9431645EC}">
                        <a14:shadowObscured xmlns:a14="http://schemas.microsoft.com/office/drawing/2010/main"/>
                      </a:ext>
                    </a:extLst>
                  </pic:spPr>
                </pic:pic>
              </a:graphicData>
            </a:graphic>
          </wp:inline>
        </w:drawing>
      </w:r>
    </w:p>
    <w:p w14:paraId="383F7144" w14:textId="723467F6" w:rsidR="00716EDB" w:rsidRDefault="00716EDB" w:rsidP="00716EDB">
      <w:r>
        <w:rPr>
          <w:b/>
        </w:rPr>
        <w:t>Figure 5</w:t>
      </w:r>
      <w:r w:rsidRPr="00661C22">
        <w:rPr>
          <w:b/>
        </w:rPr>
        <w:t xml:space="preserve"> –</w:t>
      </w:r>
      <w:r>
        <w:rPr>
          <w:b/>
        </w:rPr>
        <w:t xml:space="preserve"> Ratings for Travel Time</w:t>
      </w:r>
    </w:p>
    <w:p w14:paraId="15F97E4E" w14:textId="0A77D58D" w:rsidR="009D7F34" w:rsidRDefault="009D7F34"/>
    <w:p w14:paraId="32483972" w14:textId="4F7D90BC" w:rsidR="009D7F34" w:rsidRDefault="009D7F34">
      <w:r>
        <w:rPr>
          <w:noProof/>
        </w:rPr>
        <w:drawing>
          <wp:inline distT="0" distB="0" distL="0" distR="0" wp14:anchorId="0C21C4ED" wp14:editId="36A109C6">
            <wp:extent cx="5227148" cy="10179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26" t="35967" r="45547" b="43869"/>
                    <a:stretch/>
                  </pic:blipFill>
                  <pic:spPr bwMode="auto">
                    <a:xfrm>
                      <a:off x="0" y="0"/>
                      <a:ext cx="5229605" cy="1018396"/>
                    </a:xfrm>
                    <a:prstGeom prst="rect">
                      <a:avLst/>
                    </a:prstGeom>
                    <a:ln>
                      <a:noFill/>
                    </a:ln>
                    <a:extLst>
                      <a:ext uri="{53640926-AAD7-44D8-BBD7-CCE9431645EC}">
                        <a14:shadowObscured xmlns:a14="http://schemas.microsoft.com/office/drawing/2010/main"/>
                      </a:ext>
                    </a:extLst>
                  </pic:spPr>
                </pic:pic>
              </a:graphicData>
            </a:graphic>
          </wp:inline>
        </w:drawing>
      </w:r>
    </w:p>
    <w:p w14:paraId="2AEE19CA" w14:textId="504653F9" w:rsidR="00716EDB" w:rsidRDefault="00716EDB" w:rsidP="00716EDB">
      <w:r>
        <w:rPr>
          <w:b/>
        </w:rPr>
        <w:t>Figure 6</w:t>
      </w:r>
      <w:r w:rsidRPr="00661C22">
        <w:rPr>
          <w:b/>
        </w:rPr>
        <w:t xml:space="preserve"> –</w:t>
      </w:r>
      <w:r>
        <w:rPr>
          <w:b/>
        </w:rPr>
        <w:t xml:space="preserve"> Ratings for Level of Unique Experiences</w:t>
      </w:r>
    </w:p>
    <w:p w14:paraId="33E6739D" w14:textId="77777777" w:rsidR="00716EDB" w:rsidRDefault="00716EDB"/>
    <w:p w14:paraId="1F264E0C" w14:textId="2F09B4BB" w:rsidR="009D7F34" w:rsidRDefault="009D7F34">
      <w:r>
        <w:rPr>
          <w:noProof/>
        </w:rPr>
        <w:drawing>
          <wp:inline distT="0" distB="0" distL="0" distR="0" wp14:anchorId="236F9FE3" wp14:editId="3610BAAA">
            <wp:extent cx="5341985" cy="113868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5967" r="44822" b="41962"/>
                    <a:stretch/>
                  </pic:blipFill>
                  <pic:spPr bwMode="auto">
                    <a:xfrm>
                      <a:off x="0" y="0"/>
                      <a:ext cx="5344500" cy="1139223"/>
                    </a:xfrm>
                    <a:prstGeom prst="rect">
                      <a:avLst/>
                    </a:prstGeom>
                    <a:ln>
                      <a:noFill/>
                    </a:ln>
                    <a:extLst>
                      <a:ext uri="{53640926-AAD7-44D8-BBD7-CCE9431645EC}">
                        <a14:shadowObscured xmlns:a14="http://schemas.microsoft.com/office/drawing/2010/main"/>
                      </a:ext>
                    </a:extLst>
                  </pic:spPr>
                </pic:pic>
              </a:graphicData>
            </a:graphic>
          </wp:inline>
        </w:drawing>
      </w:r>
    </w:p>
    <w:p w14:paraId="6CA2448E" w14:textId="2E603AFF" w:rsidR="00716EDB" w:rsidRDefault="00716EDB" w:rsidP="00716EDB">
      <w:r>
        <w:rPr>
          <w:b/>
        </w:rPr>
        <w:t>Figure 7</w:t>
      </w:r>
      <w:r w:rsidRPr="00661C22">
        <w:rPr>
          <w:b/>
        </w:rPr>
        <w:t xml:space="preserve"> –</w:t>
      </w:r>
      <w:r>
        <w:rPr>
          <w:b/>
        </w:rPr>
        <w:t xml:space="preserve"> Ratings for Flight Cost</w:t>
      </w:r>
    </w:p>
    <w:p w14:paraId="4CB591AC" w14:textId="77777777" w:rsidR="00716EDB" w:rsidRDefault="00716EDB"/>
    <w:p w14:paraId="22673C35" w14:textId="5DAC7F05" w:rsidR="009D7F34" w:rsidRDefault="00716EDB">
      <w:r>
        <w:rPr>
          <w:noProof/>
        </w:rPr>
        <w:drawing>
          <wp:inline distT="0" distB="0" distL="0" distR="0" wp14:anchorId="3D91CBF1" wp14:editId="5D68B8BB">
            <wp:extent cx="6292669" cy="8971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74659" r="27687" b="5995"/>
                    <a:stretch/>
                  </pic:blipFill>
                  <pic:spPr bwMode="auto">
                    <a:xfrm>
                      <a:off x="0" y="0"/>
                      <a:ext cx="6295628" cy="897569"/>
                    </a:xfrm>
                    <a:prstGeom prst="rect">
                      <a:avLst/>
                    </a:prstGeom>
                    <a:ln>
                      <a:noFill/>
                    </a:ln>
                    <a:extLst>
                      <a:ext uri="{53640926-AAD7-44D8-BBD7-CCE9431645EC}">
                        <a14:shadowObscured xmlns:a14="http://schemas.microsoft.com/office/drawing/2010/main"/>
                      </a:ext>
                    </a:extLst>
                  </pic:spPr>
                </pic:pic>
              </a:graphicData>
            </a:graphic>
          </wp:inline>
        </w:drawing>
      </w:r>
    </w:p>
    <w:p w14:paraId="3BDA63CD" w14:textId="0EBBB92C" w:rsidR="00716EDB" w:rsidRDefault="00716EDB" w:rsidP="00716EDB">
      <w:r>
        <w:rPr>
          <w:b/>
        </w:rPr>
        <w:t>Figure 8</w:t>
      </w:r>
      <w:r w:rsidRPr="00661C22">
        <w:rPr>
          <w:b/>
        </w:rPr>
        <w:t xml:space="preserve"> –</w:t>
      </w:r>
      <w:r>
        <w:rPr>
          <w:b/>
        </w:rPr>
        <w:t xml:space="preserve"> Ratings Summary</w:t>
      </w:r>
    </w:p>
    <w:p w14:paraId="174B391A" w14:textId="77777777" w:rsidR="00716EDB" w:rsidRDefault="00716EDB"/>
    <w:p w14:paraId="46E46CA4" w14:textId="60F2123F" w:rsidR="00E22AB0" w:rsidRDefault="00E22AB0">
      <w:pPr>
        <w:rPr>
          <w:b/>
          <w:u w:val="single"/>
        </w:rPr>
      </w:pPr>
      <w:r w:rsidRPr="00E22AB0">
        <w:rPr>
          <w:b/>
          <w:u w:val="single"/>
        </w:rPr>
        <w:t>Results</w:t>
      </w:r>
    </w:p>
    <w:p w14:paraId="48F08D95" w14:textId="3EC49398" w:rsidR="00716EDB" w:rsidRPr="00E22AB0" w:rsidRDefault="00716EDB">
      <w:pPr>
        <w:rPr>
          <w:b/>
          <w:u w:val="single"/>
        </w:rPr>
      </w:pPr>
      <w:r>
        <w:rPr>
          <w:noProof/>
        </w:rPr>
        <w:t>Figure 9 shows the synthesized results.</w:t>
      </w:r>
    </w:p>
    <w:p w14:paraId="52F6CCC0" w14:textId="18438542" w:rsidR="009D7F34" w:rsidRDefault="009D7F34">
      <w:r>
        <w:rPr>
          <w:noProof/>
        </w:rPr>
        <w:drawing>
          <wp:inline distT="0" distB="0" distL="0" distR="0" wp14:anchorId="6F554ACF" wp14:editId="221037CD">
            <wp:extent cx="4744528" cy="163039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227" r="3251" b="49748"/>
                    <a:stretch/>
                  </pic:blipFill>
                  <pic:spPr bwMode="auto">
                    <a:xfrm>
                      <a:off x="0" y="0"/>
                      <a:ext cx="4764304" cy="1637188"/>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3102CB1E" w14:textId="0265CD0B" w:rsidR="00716EDB" w:rsidRDefault="00716EDB">
      <w:r>
        <w:rPr>
          <w:b/>
        </w:rPr>
        <w:t>Figure 8</w:t>
      </w:r>
      <w:r w:rsidRPr="00661C22">
        <w:rPr>
          <w:b/>
        </w:rPr>
        <w:t xml:space="preserve"> –</w:t>
      </w:r>
      <w:r>
        <w:rPr>
          <w:b/>
        </w:rPr>
        <w:t xml:space="preserve"> Ratings Results</w:t>
      </w:r>
    </w:p>
    <w:p w14:paraId="261D9E02" w14:textId="77777777" w:rsidR="00E22AB0" w:rsidRPr="00E22AB0" w:rsidRDefault="00E22AB0" w:rsidP="00E22AB0">
      <w:pPr>
        <w:rPr>
          <w:b/>
          <w:u w:val="single"/>
        </w:rPr>
      </w:pPr>
      <w:r w:rsidRPr="00E22AB0">
        <w:rPr>
          <w:b/>
          <w:u w:val="single"/>
        </w:rPr>
        <w:t>Model Comparison</w:t>
      </w:r>
    </w:p>
    <w:p w14:paraId="4C1EFA7F" w14:textId="7BFCBD7B" w:rsidR="009D7F34" w:rsidRDefault="00716EDB">
      <w:r>
        <w:t>Table 1 shows a comparison between the AHP and Ratings models based on normalized values. The highlighted values show the highest value from the model and the proposed selection. There was a large difference in the results. This could be attributed to a different numerical comparison tool provided by the ratings model. It may have been somewhat difficult to use pairwise compare two items that had numerical values such as travel time and flight costs. The ratings model allowed for this comparison.</w:t>
      </w:r>
    </w:p>
    <w:p w14:paraId="5866B99F" w14:textId="2DF5B79F" w:rsidR="00716EDB" w:rsidRDefault="00716EDB">
      <w:r>
        <w:rPr>
          <w:b/>
        </w:rPr>
        <w:t>Table 1</w:t>
      </w:r>
      <w:r w:rsidRPr="00661C22">
        <w:rPr>
          <w:b/>
        </w:rPr>
        <w:t xml:space="preserve"> –</w:t>
      </w:r>
      <w:r>
        <w:rPr>
          <w:b/>
        </w:rPr>
        <w:t xml:space="preserve"> Model Comparison</w:t>
      </w:r>
    </w:p>
    <w:tbl>
      <w:tblPr>
        <w:tblStyle w:val="TableGrid"/>
        <w:tblW w:w="0" w:type="auto"/>
        <w:tblLook w:val="04A0" w:firstRow="1" w:lastRow="0" w:firstColumn="1" w:lastColumn="0" w:noHBand="0" w:noVBand="1"/>
      </w:tblPr>
      <w:tblGrid>
        <w:gridCol w:w="3116"/>
        <w:gridCol w:w="3117"/>
        <w:gridCol w:w="3117"/>
      </w:tblGrid>
      <w:tr w:rsidR="009D7F34" w14:paraId="4D933E70" w14:textId="77777777" w:rsidTr="00CC67FE">
        <w:tc>
          <w:tcPr>
            <w:tcW w:w="3116" w:type="dxa"/>
            <w:shd w:val="clear" w:color="auto" w:fill="B4C6E7" w:themeFill="accent1" w:themeFillTint="66"/>
          </w:tcPr>
          <w:p w14:paraId="56A3B322" w14:textId="77777777" w:rsidR="009D7F34" w:rsidRPr="00CC67FE" w:rsidRDefault="009D7F34">
            <w:pPr>
              <w:rPr>
                <w:b/>
              </w:rPr>
            </w:pPr>
          </w:p>
        </w:tc>
        <w:tc>
          <w:tcPr>
            <w:tcW w:w="6234" w:type="dxa"/>
            <w:gridSpan w:val="2"/>
            <w:shd w:val="clear" w:color="auto" w:fill="B4C6E7" w:themeFill="accent1" w:themeFillTint="66"/>
          </w:tcPr>
          <w:p w14:paraId="0916DFC5" w14:textId="74222726" w:rsidR="009D7F34" w:rsidRPr="00CC67FE" w:rsidRDefault="009D7F34" w:rsidP="00CC67FE">
            <w:pPr>
              <w:jc w:val="center"/>
              <w:rPr>
                <w:b/>
              </w:rPr>
            </w:pPr>
            <w:r w:rsidRPr="00CC67FE">
              <w:rPr>
                <w:b/>
              </w:rPr>
              <w:t>Model</w:t>
            </w:r>
          </w:p>
        </w:tc>
      </w:tr>
      <w:tr w:rsidR="009D7F34" w14:paraId="2E3F4C13" w14:textId="77777777" w:rsidTr="00CC67FE">
        <w:tc>
          <w:tcPr>
            <w:tcW w:w="3116" w:type="dxa"/>
            <w:shd w:val="clear" w:color="auto" w:fill="B4C6E7" w:themeFill="accent1" w:themeFillTint="66"/>
          </w:tcPr>
          <w:p w14:paraId="6248FAC2" w14:textId="4206DC3C" w:rsidR="009D7F34" w:rsidRPr="00CC67FE" w:rsidRDefault="009D7F34">
            <w:pPr>
              <w:rPr>
                <w:b/>
              </w:rPr>
            </w:pPr>
            <w:r w:rsidRPr="00CC67FE">
              <w:rPr>
                <w:b/>
              </w:rPr>
              <w:t>Alternatives</w:t>
            </w:r>
          </w:p>
        </w:tc>
        <w:tc>
          <w:tcPr>
            <w:tcW w:w="3117" w:type="dxa"/>
            <w:shd w:val="clear" w:color="auto" w:fill="B4C6E7" w:themeFill="accent1" w:themeFillTint="66"/>
          </w:tcPr>
          <w:p w14:paraId="24C8CE5A" w14:textId="5CE48AE9" w:rsidR="009D7F34" w:rsidRPr="00CC67FE" w:rsidRDefault="009D7F34">
            <w:pPr>
              <w:rPr>
                <w:b/>
              </w:rPr>
            </w:pPr>
            <w:r w:rsidRPr="00CC67FE">
              <w:rPr>
                <w:b/>
              </w:rPr>
              <w:t>AHP</w:t>
            </w:r>
          </w:p>
        </w:tc>
        <w:tc>
          <w:tcPr>
            <w:tcW w:w="3117" w:type="dxa"/>
            <w:shd w:val="clear" w:color="auto" w:fill="B4C6E7" w:themeFill="accent1" w:themeFillTint="66"/>
          </w:tcPr>
          <w:p w14:paraId="46A11F6C" w14:textId="19F6E716" w:rsidR="009D7F34" w:rsidRPr="00CC67FE" w:rsidRDefault="009D7F34">
            <w:pPr>
              <w:rPr>
                <w:b/>
              </w:rPr>
            </w:pPr>
            <w:r w:rsidRPr="00CC67FE">
              <w:rPr>
                <w:b/>
              </w:rPr>
              <w:t>Ratings</w:t>
            </w:r>
          </w:p>
        </w:tc>
      </w:tr>
      <w:tr w:rsidR="009D7F34" w14:paraId="2D7D0F37" w14:textId="77777777" w:rsidTr="009D7F34">
        <w:tc>
          <w:tcPr>
            <w:tcW w:w="3116" w:type="dxa"/>
          </w:tcPr>
          <w:p w14:paraId="4D564693" w14:textId="49C925BC" w:rsidR="009D7F34" w:rsidRDefault="009D7F34">
            <w:r>
              <w:t>Australia</w:t>
            </w:r>
          </w:p>
        </w:tc>
        <w:tc>
          <w:tcPr>
            <w:tcW w:w="3117" w:type="dxa"/>
          </w:tcPr>
          <w:p w14:paraId="01DE4ECC" w14:textId="47A93E42" w:rsidR="009D7F34" w:rsidRDefault="00716EDB">
            <w:r>
              <w:t>0.242</w:t>
            </w:r>
          </w:p>
        </w:tc>
        <w:tc>
          <w:tcPr>
            <w:tcW w:w="3117" w:type="dxa"/>
          </w:tcPr>
          <w:p w14:paraId="48818FF9" w14:textId="0979F275" w:rsidR="009D7F34" w:rsidRDefault="00716EDB">
            <w:r>
              <w:t>0.313</w:t>
            </w:r>
          </w:p>
        </w:tc>
      </w:tr>
      <w:tr w:rsidR="009D7F34" w14:paraId="2028D2A0" w14:textId="77777777" w:rsidTr="009D7F34">
        <w:tc>
          <w:tcPr>
            <w:tcW w:w="3116" w:type="dxa"/>
          </w:tcPr>
          <w:p w14:paraId="31BD6D99" w14:textId="33B37EEE" w:rsidR="009D7F34" w:rsidRDefault="009D7F34">
            <w:r>
              <w:t>Caribbean Cruise</w:t>
            </w:r>
          </w:p>
        </w:tc>
        <w:tc>
          <w:tcPr>
            <w:tcW w:w="3117" w:type="dxa"/>
          </w:tcPr>
          <w:p w14:paraId="4B225E66" w14:textId="42C6422B" w:rsidR="009D7F34" w:rsidRDefault="00716EDB">
            <w:r w:rsidRPr="00716EDB">
              <w:rPr>
                <w:highlight w:val="yellow"/>
              </w:rPr>
              <w:t>0.437</w:t>
            </w:r>
          </w:p>
        </w:tc>
        <w:tc>
          <w:tcPr>
            <w:tcW w:w="3117" w:type="dxa"/>
          </w:tcPr>
          <w:p w14:paraId="008C4467" w14:textId="26572049" w:rsidR="009D7F34" w:rsidRDefault="00716EDB">
            <w:r>
              <w:t>0.324</w:t>
            </w:r>
          </w:p>
        </w:tc>
      </w:tr>
      <w:tr w:rsidR="009D7F34" w14:paraId="3CA8FD0E" w14:textId="77777777" w:rsidTr="009D7F34">
        <w:tc>
          <w:tcPr>
            <w:tcW w:w="3116" w:type="dxa"/>
          </w:tcPr>
          <w:p w14:paraId="5925083C" w14:textId="6875A28F" w:rsidR="009D7F34" w:rsidRDefault="009D7F34">
            <w:r>
              <w:t>Europe</w:t>
            </w:r>
          </w:p>
        </w:tc>
        <w:tc>
          <w:tcPr>
            <w:tcW w:w="3117" w:type="dxa"/>
          </w:tcPr>
          <w:p w14:paraId="7CB9CF68" w14:textId="4AE53D71" w:rsidR="009D7F34" w:rsidRDefault="00716EDB">
            <w:r>
              <w:t>0.320</w:t>
            </w:r>
          </w:p>
        </w:tc>
        <w:tc>
          <w:tcPr>
            <w:tcW w:w="3117" w:type="dxa"/>
          </w:tcPr>
          <w:p w14:paraId="7F56B69F" w14:textId="777E69AE" w:rsidR="009D7F34" w:rsidRDefault="00716EDB">
            <w:r w:rsidRPr="00716EDB">
              <w:rPr>
                <w:highlight w:val="yellow"/>
              </w:rPr>
              <w:t>0.363</w:t>
            </w:r>
          </w:p>
        </w:tc>
      </w:tr>
    </w:tbl>
    <w:p w14:paraId="1C91612C" w14:textId="77777777" w:rsidR="009D7F34" w:rsidRDefault="009D7F34"/>
    <w:sectPr w:rsidR="009D7F3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7D0D8" w14:textId="77777777" w:rsidR="005461DA" w:rsidRDefault="005461DA" w:rsidP="009D7F34">
      <w:pPr>
        <w:spacing w:after="0" w:line="240" w:lineRule="auto"/>
      </w:pPr>
      <w:r>
        <w:separator/>
      </w:r>
    </w:p>
  </w:endnote>
  <w:endnote w:type="continuationSeparator" w:id="0">
    <w:p w14:paraId="42DE5694" w14:textId="77777777" w:rsidR="005461DA" w:rsidRDefault="005461DA" w:rsidP="009D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014F" w14:textId="77777777" w:rsidR="005461DA" w:rsidRDefault="005461DA" w:rsidP="009D7F34">
      <w:pPr>
        <w:spacing w:after="0" w:line="240" w:lineRule="auto"/>
      </w:pPr>
      <w:r>
        <w:separator/>
      </w:r>
    </w:p>
  </w:footnote>
  <w:footnote w:type="continuationSeparator" w:id="0">
    <w:p w14:paraId="078FE0A4" w14:textId="77777777" w:rsidR="005461DA" w:rsidRDefault="005461DA" w:rsidP="009D7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CCA5" w14:textId="77777777" w:rsidR="009D7F34" w:rsidRDefault="009D7F34" w:rsidP="009D7F34">
    <w:pPr>
      <w:pStyle w:val="Header"/>
      <w:jc w:val="right"/>
    </w:pPr>
    <w:r>
      <w:t>Ryan Vanston</w:t>
    </w:r>
  </w:p>
  <w:p w14:paraId="1217D16D" w14:textId="77777777" w:rsidR="009D7F34" w:rsidRDefault="009D7F34" w:rsidP="009D7F34">
    <w:pPr>
      <w:pStyle w:val="Header"/>
      <w:jc w:val="right"/>
    </w:pPr>
    <w:r>
      <w:t>BQOM-2521</w:t>
    </w:r>
  </w:p>
  <w:p w14:paraId="36CA0343" w14:textId="3FAECA06" w:rsidR="009D7F34" w:rsidRDefault="009D7F34" w:rsidP="009D7F34">
    <w:pPr>
      <w:pStyle w:val="Header"/>
      <w:jc w:val="right"/>
    </w:pPr>
    <w:r>
      <w:t>March 20, 2018</w:t>
    </w:r>
  </w:p>
  <w:p w14:paraId="1BB44CCE" w14:textId="77777777" w:rsidR="009D7F34" w:rsidRDefault="009D7F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34"/>
    <w:rsid w:val="003A1193"/>
    <w:rsid w:val="005461DA"/>
    <w:rsid w:val="00716EDB"/>
    <w:rsid w:val="009D5E92"/>
    <w:rsid w:val="009D7F34"/>
    <w:rsid w:val="00CC67FE"/>
    <w:rsid w:val="00DB3A1B"/>
    <w:rsid w:val="00E2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34"/>
  </w:style>
  <w:style w:type="paragraph" w:styleId="Footer">
    <w:name w:val="footer"/>
    <w:basedOn w:val="Normal"/>
    <w:link w:val="FooterChar"/>
    <w:uiPriority w:val="99"/>
    <w:unhideWhenUsed/>
    <w:rsid w:val="009D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34"/>
  </w:style>
  <w:style w:type="paragraph" w:styleId="BalloonText">
    <w:name w:val="Balloon Text"/>
    <w:basedOn w:val="Normal"/>
    <w:link w:val="BalloonTextChar"/>
    <w:uiPriority w:val="99"/>
    <w:semiHidden/>
    <w:unhideWhenUsed/>
    <w:rsid w:val="009D5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34"/>
  </w:style>
  <w:style w:type="paragraph" w:styleId="Footer">
    <w:name w:val="footer"/>
    <w:basedOn w:val="Normal"/>
    <w:link w:val="FooterChar"/>
    <w:uiPriority w:val="99"/>
    <w:unhideWhenUsed/>
    <w:rsid w:val="009D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34"/>
  </w:style>
  <w:style w:type="paragraph" w:styleId="BalloonText">
    <w:name w:val="Balloon Text"/>
    <w:basedOn w:val="Normal"/>
    <w:link w:val="BalloonTextChar"/>
    <w:uiPriority w:val="99"/>
    <w:semiHidden/>
    <w:unhideWhenUsed/>
    <w:rsid w:val="009D5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Vanston</dc:creator>
  <cp:keywords/>
  <dc:description/>
  <cp:lastModifiedBy>vanstort</cp:lastModifiedBy>
  <cp:revision>5</cp:revision>
  <dcterms:created xsi:type="dcterms:W3CDTF">2018-03-13T23:45:00Z</dcterms:created>
  <dcterms:modified xsi:type="dcterms:W3CDTF">2018-03-20T18:01:00Z</dcterms:modified>
</cp:coreProperties>
</file>