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A1" w:rsidRPr="00B5484C" w:rsidRDefault="00B37EA1">
      <w:pPr>
        <w:rPr>
          <w:rFonts w:ascii="Tahoma" w:hAnsi="Tahoma" w:cs="Tahoma"/>
          <w:sz w:val="24"/>
          <w:szCs w:val="24"/>
        </w:rPr>
      </w:pPr>
    </w:p>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tblPr>
      <w:tblGrid>
        <w:gridCol w:w="3836"/>
      </w:tblGrid>
      <w:tr w:rsidR="00B37EA1" w:rsidRPr="00B5484C">
        <w:tc>
          <w:tcPr>
            <w:tcW w:w="0" w:type="auto"/>
          </w:tcPr>
          <w:p w:rsidR="00B37EA1" w:rsidRPr="00B5484C" w:rsidRDefault="00B37EA1" w:rsidP="00B37EA1">
            <w:pPr>
              <w:pStyle w:val="NoSpacing"/>
              <w:rPr>
                <w:rFonts w:asciiTheme="minorHAnsi" w:hAnsiTheme="minorHAnsi" w:cs="Tahoma"/>
                <w:b/>
                <w:sz w:val="28"/>
                <w:szCs w:val="28"/>
              </w:rPr>
            </w:pPr>
            <w:r w:rsidRPr="00B5484C">
              <w:rPr>
                <w:rFonts w:asciiTheme="minorHAnsi" w:hAnsiTheme="minorHAnsi" w:cs="Tahoma"/>
                <w:b/>
                <w:sz w:val="28"/>
                <w:szCs w:val="28"/>
              </w:rPr>
              <w:t>Marcellus Shale Drilling</w:t>
            </w:r>
          </w:p>
        </w:tc>
      </w:tr>
      <w:tr w:rsidR="00B37EA1" w:rsidRPr="00B5484C">
        <w:tc>
          <w:tcPr>
            <w:tcW w:w="0" w:type="auto"/>
          </w:tcPr>
          <w:p w:rsidR="00B37EA1" w:rsidRPr="00B5484C" w:rsidRDefault="00B37EA1" w:rsidP="00B37EA1">
            <w:pPr>
              <w:pStyle w:val="NoSpacing"/>
              <w:rPr>
                <w:rFonts w:asciiTheme="minorHAnsi" w:hAnsiTheme="minorHAnsi" w:cs="Tahoma"/>
                <w:b/>
                <w:sz w:val="28"/>
                <w:szCs w:val="28"/>
              </w:rPr>
            </w:pPr>
            <w:r w:rsidRPr="00B5484C">
              <w:rPr>
                <w:rFonts w:asciiTheme="minorHAnsi" w:hAnsiTheme="minorHAnsi" w:cs="Tahoma"/>
                <w:b/>
                <w:sz w:val="28"/>
                <w:szCs w:val="28"/>
              </w:rPr>
              <w:t>Decision Model for State of Pennsylvania</w:t>
            </w:r>
          </w:p>
        </w:tc>
      </w:tr>
      <w:tr w:rsidR="00B37EA1" w:rsidRPr="00B5484C">
        <w:tc>
          <w:tcPr>
            <w:tcW w:w="0" w:type="auto"/>
          </w:tcPr>
          <w:p w:rsidR="00B37EA1" w:rsidRPr="00B5484C" w:rsidRDefault="00B37EA1">
            <w:pPr>
              <w:pStyle w:val="NoSpacing"/>
              <w:rPr>
                <w:rFonts w:asciiTheme="minorHAnsi" w:hAnsiTheme="minorHAnsi" w:cs="Tahoma"/>
                <w:b/>
                <w:sz w:val="28"/>
                <w:szCs w:val="28"/>
              </w:rPr>
            </w:pPr>
            <w:r w:rsidRPr="00B5484C">
              <w:rPr>
                <w:rFonts w:asciiTheme="minorHAnsi" w:hAnsiTheme="minorHAnsi" w:cs="Tahoma"/>
                <w:b/>
                <w:sz w:val="28"/>
                <w:szCs w:val="28"/>
              </w:rPr>
              <w:t>Christopher Gill, B. Alex Huber, Joshua Shaffer</w:t>
            </w:r>
          </w:p>
        </w:tc>
      </w:tr>
    </w:tbl>
    <w:p w:rsidR="00B37EA1" w:rsidRPr="00B5484C" w:rsidRDefault="00B37EA1">
      <w:pPr>
        <w:rPr>
          <w:rFonts w:ascii="Tahoma" w:hAnsi="Tahoma" w:cs="Tahoma"/>
          <w:b/>
          <w:sz w:val="28"/>
          <w:szCs w:val="28"/>
        </w:rPr>
      </w:pPr>
    </w:p>
    <w:p w:rsidR="00B37EA1" w:rsidRPr="00B5484C" w:rsidRDefault="00B37EA1">
      <w:pPr>
        <w:rPr>
          <w:rFonts w:ascii="Tahoma" w:hAnsi="Tahoma" w:cs="Tahoma"/>
          <w:b/>
          <w:sz w:val="24"/>
          <w:szCs w:val="24"/>
        </w:rPr>
      </w:pPr>
      <w:r w:rsidRPr="00B5484C">
        <w:rPr>
          <w:rFonts w:ascii="Tahoma" w:hAnsi="Tahoma" w:cs="Tahoma"/>
          <w:b/>
          <w:color w:val="FF0000"/>
          <w:sz w:val="24"/>
          <w:szCs w:val="24"/>
        </w:rPr>
        <w:br w:type="page"/>
      </w:r>
      <w:r w:rsidR="00A564C0" w:rsidRPr="00B5484C">
        <w:rPr>
          <w:rFonts w:ascii="Tahoma" w:hAnsi="Tahoma" w:cs="Tahoma"/>
          <w:b/>
          <w:sz w:val="24"/>
          <w:szCs w:val="24"/>
        </w:rPr>
        <w:lastRenderedPageBreak/>
        <w:t>Marcellus Shale-Overview</w:t>
      </w:r>
    </w:p>
    <w:p w:rsidR="00A564C0" w:rsidRPr="00B5484C" w:rsidRDefault="001248A1">
      <w:pPr>
        <w:rPr>
          <w:rFonts w:ascii="Tahoma" w:hAnsi="Tahoma" w:cs="Tahoma"/>
          <w:sz w:val="24"/>
          <w:szCs w:val="24"/>
        </w:rPr>
      </w:pPr>
      <w:r w:rsidRPr="00B5484C">
        <w:rPr>
          <w:rFonts w:ascii="Tahoma" w:hAnsi="Tahoma" w:cs="Tahoma"/>
          <w:sz w:val="24"/>
          <w:szCs w:val="24"/>
        </w:rPr>
        <w:t xml:space="preserve">The Marcellus Shale </w:t>
      </w:r>
      <w:r w:rsidR="00EE35FB" w:rsidRPr="00B5484C">
        <w:rPr>
          <w:rFonts w:ascii="Tahoma" w:hAnsi="Tahoma" w:cs="Tahoma"/>
          <w:sz w:val="24"/>
          <w:szCs w:val="24"/>
        </w:rPr>
        <w:t xml:space="preserve">formation </w:t>
      </w:r>
      <w:r w:rsidRPr="00B5484C">
        <w:rPr>
          <w:rFonts w:ascii="Tahoma" w:hAnsi="Tahoma" w:cs="Tahoma"/>
          <w:sz w:val="24"/>
          <w:szCs w:val="24"/>
        </w:rPr>
        <w:t>is the largest unconventional natural gas reserve in the world, containing at least 489 trillion cubic feet of recoverable reserves.</w:t>
      </w:r>
      <w:r w:rsidR="00EE35FB" w:rsidRPr="00B5484C">
        <w:rPr>
          <w:rFonts w:ascii="Tahoma" w:hAnsi="Tahoma" w:cs="Tahoma"/>
          <w:sz w:val="24"/>
          <w:szCs w:val="24"/>
        </w:rPr>
        <w:t xml:space="preserve"> </w:t>
      </w:r>
      <w:r w:rsidRPr="00B5484C">
        <w:rPr>
          <w:rFonts w:ascii="Tahoma" w:hAnsi="Tahoma" w:cs="Tahoma"/>
          <w:sz w:val="24"/>
          <w:szCs w:val="24"/>
        </w:rPr>
        <w:t>The Marcellus Shale formation is located throughout the Allegheny Plateau region of the northern Appalachian region of the United States.</w:t>
      </w:r>
      <w:r w:rsidR="00EE35FB" w:rsidRPr="00B5484C">
        <w:rPr>
          <w:rFonts w:ascii="Tahoma" w:hAnsi="Tahoma" w:cs="Tahoma"/>
          <w:sz w:val="24"/>
          <w:szCs w:val="24"/>
        </w:rPr>
        <w:t xml:space="preserve"> </w:t>
      </w:r>
      <w:r w:rsidRPr="00B5484C">
        <w:rPr>
          <w:rFonts w:ascii="Tahoma" w:hAnsi="Tahoma" w:cs="Tahoma"/>
          <w:sz w:val="24"/>
          <w:szCs w:val="24"/>
        </w:rPr>
        <w:t>This includes southern New York, eastern Ohio, most of West Virginia and northern and western Pennsylvania.</w:t>
      </w:r>
      <w:r w:rsidR="00EE35FB" w:rsidRPr="00B5484C">
        <w:rPr>
          <w:rFonts w:ascii="Tahoma" w:hAnsi="Tahoma" w:cs="Tahoma"/>
          <w:sz w:val="24"/>
          <w:szCs w:val="24"/>
        </w:rPr>
        <w:t xml:space="preserve"> </w:t>
      </w:r>
      <w:r w:rsidRPr="00B5484C">
        <w:rPr>
          <w:rFonts w:ascii="Tahoma" w:hAnsi="Tahoma" w:cs="Tahoma"/>
          <w:sz w:val="24"/>
          <w:szCs w:val="24"/>
        </w:rPr>
        <w:t>According to geology.com, the Marcellus Shale formation lies 5,000’-9,000’ below the surface of 60% of the land mass of Pennsylvania. The amount of drilling in the state of Pennsylvania has increased rapidly in the past few years.</w:t>
      </w:r>
      <w:r w:rsidR="00EE35FB" w:rsidRPr="00B5484C">
        <w:rPr>
          <w:rFonts w:ascii="Tahoma" w:hAnsi="Tahoma" w:cs="Tahoma"/>
          <w:sz w:val="24"/>
          <w:szCs w:val="24"/>
        </w:rPr>
        <w:t xml:space="preserve"> </w:t>
      </w:r>
      <w:r w:rsidRPr="00B5484C">
        <w:rPr>
          <w:rFonts w:ascii="Tahoma" w:hAnsi="Tahoma" w:cs="Tahoma"/>
          <w:sz w:val="24"/>
          <w:szCs w:val="24"/>
        </w:rPr>
        <w:t xml:space="preserve">Economic output </w:t>
      </w:r>
      <w:r w:rsidR="00FD4D6F" w:rsidRPr="00B5484C">
        <w:rPr>
          <w:rFonts w:ascii="Tahoma" w:hAnsi="Tahoma" w:cs="Tahoma"/>
          <w:sz w:val="24"/>
          <w:szCs w:val="24"/>
        </w:rPr>
        <w:t xml:space="preserve">in Pennsylvania </w:t>
      </w:r>
      <w:r w:rsidRPr="00B5484C">
        <w:rPr>
          <w:rFonts w:ascii="Tahoma" w:hAnsi="Tahoma" w:cs="Tahoma"/>
          <w:sz w:val="24"/>
          <w:szCs w:val="24"/>
        </w:rPr>
        <w:t xml:space="preserve">related to Marcellus Shale drilling increased from </w:t>
      </w:r>
      <w:r w:rsidR="00FD4D6F" w:rsidRPr="00B5484C">
        <w:rPr>
          <w:rFonts w:ascii="Tahoma" w:hAnsi="Tahoma" w:cs="Tahoma"/>
          <w:sz w:val="24"/>
          <w:szCs w:val="24"/>
        </w:rPr>
        <w:t>$2.3 billion in 2008 to $3.8 billion in 2009.</w:t>
      </w:r>
      <w:r w:rsidR="00EE35FB" w:rsidRPr="00B5484C">
        <w:rPr>
          <w:rFonts w:ascii="Tahoma" w:hAnsi="Tahoma" w:cs="Tahoma"/>
          <w:sz w:val="24"/>
          <w:szCs w:val="24"/>
        </w:rPr>
        <w:t xml:space="preserve"> </w:t>
      </w:r>
      <w:r w:rsidRPr="00B5484C">
        <w:rPr>
          <w:rFonts w:ascii="Tahoma" w:hAnsi="Tahoma" w:cs="Tahoma"/>
          <w:sz w:val="24"/>
          <w:szCs w:val="24"/>
        </w:rPr>
        <w:t xml:space="preserve">State tax revenues </w:t>
      </w:r>
      <w:r w:rsidR="00FD4D6F" w:rsidRPr="00B5484C">
        <w:rPr>
          <w:rFonts w:ascii="Tahoma" w:hAnsi="Tahoma" w:cs="Tahoma"/>
          <w:sz w:val="24"/>
          <w:szCs w:val="24"/>
        </w:rPr>
        <w:t>related to drilling increased from $240</w:t>
      </w:r>
      <w:r w:rsidRPr="00B5484C">
        <w:rPr>
          <w:rFonts w:ascii="Tahoma" w:hAnsi="Tahoma" w:cs="Tahoma"/>
          <w:sz w:val="24"/>
          <w:szCs w:val="24"/>
        </w:rPr>
        <w:t xml:space="preserve"> </w:t>
      </w:r>
      <w:r w:rsidR="00FD4D6F" w:rsidRPr="00B5484C">
        <w:rPr>
          <w:rFonts w:ascii="Tahoma" w:hAnsi="Tahoma" w:cs="Tahoma"/>
          <w:sz w:val="24"/>
          <w:szCs w:val="24"/>
        </w:rPr>
        <w:t>million in 2008 to $400 million in 2009.</w:t>
      </w:r>
      <w:r w:rsidR="00EE35FB" w:rsidRPr="00B5484C">
        <w:rPr>
          <w:rFonts w:ascii="Tahoma" w:hAnsi="Tahoma" w:cs="Tahoma"/>
          <w:sz w:val="24"/>
          <w:szCs w:val="24"/>
        </w:rPr>
        <w:t xml:space="preserve"> </w:t>
      </w:r>
      <w:r w:rsidR="00FD4D6F" w:rsidRPr="00B5484C">
        <w:rPr>
          <w:rFonts w:ascii="Tahoma" w:hAnsi="Tahoma" w:cs="Tahoma"/>
          <w:sz w:val="24"/>
          <w:szCs w:val="24"/>
        </w:rPr>
        <w:t>The increase in drilling volume can be attributed to depletion of conventional natural gas reserves.</w:t>
      </w:r>
      <w:r w:rsidR="00EE35FB" w:rsidRPr="00B5484C">
        <w:rPr>
          <w:rFonts w:ascii="Tahoma" w:hAnsi="Tahoma" w:cs="Tahoma"/>
          <w:sz w:val="24"/>
          <w:szCs w:val="24"/>
        </w:rPr>
        <w:t xml:space="preserve"> </w:t>
      </w:r>
      <w:r w:rsidR="00FD4D6F" w:rsidRPr="00B5484C">
        <w:rPr>
          <w:rFonts w:ascii="Tahoma" w:hAnsi="Tahoma" w:cs="Tahoma"/>
          <w:sz w:val="24"/>
          <w:szCs w:val="24"/>
        </w:rPr>
        <w:t xml:space="preserve">Another reason is the fact that natural gas produces fewer greenhouse </w:t>
      </w:r>
      <w:r w:rsidR="00D614A1" w:rsidRPr="00B5484C">
        <w:rPr>
          <w:rFonts w:ascii="Tahoma" w:hAnsi="Tahoma" w:cs="Tahoma"/>
          <w:sz w:val="24"/>
          <w:szCs w:val="24"/>
        </w:rPr>
        <w:t>gas</w:t>
      </w:r>
      <w:r w:rsidR="00FD4D6F" w:rsidRPr="00B5484C">
        <w:rPr>
          <w:rFonts w:ascii="Tahoma" w:hAnsi="Tahoma" w:cs="Tahoma"/>
          <w:sz w:val="24"/>
          <w:szCs w:val="24"/>
        </w:rPr>
        <w:t xml:space="preserve"> emissions than coal.</w:t>
      </w:r>
      <w:r w:rsidR="00EE35FB" w:rsidRPr="00B5484C">
        <w:rPr>
          <w:rFonts w:ascii="Tahoma" w:hAnsi="Tahoma" w:cs="Tahoma"/>
          <w:sz w:val="24"/>
          <w:szCs w:val="24"/>
        </w:rPr>
        <w:t xml:space="preserve"> </w:t>
      </w:r>
      <w:r w:rsidR="00FD4D6F" w:rsidRPr="00B5484C">
        <w:rPr>
          <w:rFonts w:ascii="Tahoma" w:hAnsi="Tahoma" w:cs="Tahoma"/>
          <w:sz w:val="24"/>
          <w:szCs w:val="24"/>
        </w:rPr>
        <w:t>An economy-wid</w:t>
      </w:r>
      <w:r w:rsidR="00402D63" w:rsidRPr="00B5484C">
        <w:rPr>
          <w:rFonts w:ascii="Tahoma" w:hAnsi="Tahoma" w:cs="Tahoma"/>
          <w:sz w:val="24"/>
          <w:szCs w:val="24"/>
        </w:rPr>
        <w:t>e shift to lower greenhouse gas</w:t>
      </w:r>
      <w:r w:rsidR="00FD4D6F" w:rsidRPr="00B5484C">
        <w:rPr>
          <w:rFonts w:ascii="Tahoma" w:hAnsi="Tahoma" w:cs="Tahoma"/>
          <w:sz w:val="24"/>
          <w:szCs w:val="24"/>
        </w:rPr>
        <w:t xml:space="preserve"> emissions thus makes natural gas more attractive.</w:t>
      </w:r>
    </w:p>
    <w:p w:rsidR="008B0B40" w:rsidRPr="00B5484C" w:rsidRDefault="008B0B40">
      <w:pPr>
        <w:rPr>
          <w:rFonts w:ascii="Tahoma" w:hAnsi="Tahoma" w:cs="Tahoma"/>
          <w:sz w:val="24"/>
          <w:szCs w:val="24"/>
        </w:rPr>
      </w:pPr>
      <w:r w:rsidRPr="00B5484C">
        <w:rPr>
          <w:rFonts w:ascii="Tahoma" w:hAnsi="Tahoma" w:cs="Tahoma"/>
          <w:b/>
          <w:sz w:val="24"/>
          <w:szCs w:val="24"/>
        </w:rPr>
        <w:t>The Impact</w:t>
      </w:r>
    </w:p>
    <w:p w:rsidR="00BD0483" w:rsidRPr="00B5484C" w:rsidRDefault="00C776FC" w:rsidP="005260BF">
      <w:pPr>
        <w:rPr>
          <w:rFonts w:ascii="Tahoma" w:hAnsi="Tahoma" w:cs="Tahoma"/>
          <w:sz w:val="24"/>
          <w:szCs w:val="24"/>
        </w:rPr>
      </w:pPr>
      <w:r w:rsidRPr="00B5484C">
        <w:rPr>
          <w:rFonts w:ascii="Tahoma" w:hAnsi="Tahoma" w:cs="Tahoma"/>
          <w:sz w:val="24"/>
          <w:szCs w:val="24"/>
        </w:rPr>
        <w:t xml:space="preserve">The increase in drilling has brought a few major </w:t>
      </w:r>
      <w:r w:rsidR="00CE48B2" w:rsidRPr="00B5484C">
        <w:rPr>
          <w:rFonts w:ascii="Tahoma" w:hAnsi="Tahoma" w:cs="Tahoma"/>
          <w:sz w:val="24"/>
          <w:szCs w:val="24"/>
        </w:rPr>
        <w:t xml:space="preserve">environmental </w:t>
      </w:r>
      <w:r w:rsidRPr="00B5484C">
        <w:rPr>
          <w:rFonts w:ascii="Tahoma" w:hAnsi="Tahoma" w:cs="Tahoma"/>
          <w:sz w:val="24"/>
          <w:szCs w:val="24"/>
        </w:rPr>
        <w:t>concerns to the forefront. To capture natural gas, underground shale formations are fractured by injecting a complex mix of fluids and chemicals under high pressure.</w:t>
      </w:r>
      <w:r w:rsidR="00EE35FB" w:rsidRPr="00B5484C">
        <w:rPr>
          <w:rFonts w:ascii="Tahoma" w:hAnsi="Tahoma" w:cs="Tahoma"/>
          <w:sz w:val="24"/>
          <w:szCs w:val="24"/>
        </w:rPr>
        <w:t xml:space="preserve"> </w:t>
      </w:r>
      <w:r w:rsidRPr="00B5484C">
        <w:rPr>
          <w:rFonts w:ascii="Tahoma" w:hAnsi="Tahoma" w:cs="Tahoma"/>
          <w:sz w:val="24"/>
          <w:szCs w:val="24"/>
        </w:rPr>
        <w:t>This process is commonly referred to as “fracking”.</w:t>
      </w:r>
      <w:r w:rsidR="00EE35FB" w:rsidRPr="00B5484C">
        <w:rPr>
          <w:rFonts w:ascii="Tahoma" w:hAnsi="Tahoma" w:cs="Tahoma"/>
          <w:sz w:val="24"/>
          <w:szCs w:val="24"/>
        </w:rPr>
        <w:t xml:space="preserve"> </w:t>
      </w:r>
      <w:r w:rsidR="00DE453B" w:rsidRPr="00B5484C">
        <w:rPr>
          <w:rFonts w:ascii="Tahoma" w:hAnsi="Tahoma" w:cs="Tahoma"/>
          <w:sz w:val="24"/>
          <w:szCs w:val="24"/>
        </w:rPr>
        <w:t xml:space="preserve">One major risk associated with </w:t>
      </w:r>
      <w:r w:rsidR="00306421" w:rsidRPr="00B5484C">
        <w:rPr>
          <w:rFonts w:ascii="Tahoma" w:hAnsi="Tahoma" w:cs="Tahoma"/>
          <w:sz w:val="24"/>
          <w:szCs w:val="24"/>
        </w:rPr>
        <w:t>fracking is the potential for drinking water contamination caused by the fluids and chemicals used.</w:t>
      </w:r>
      <w:r w:rsidR="00EE35FB" w:rsidRPr="00B5484C">
        <w:rPr>
          <w:rFonts w:ascii="Tahoma" w:hAnsi="Tahoma" w:cs="Tahoma"/>
          <w:sz w:val="24"/>
          <w:szCs w:val="24"/>
        </w:rPr>
        <w:t xml:space="preserve"> </w:t>
      </w:r>
      <w:r w:rsidR="002A4791" w:rsidRPr="00B5484C">
        <w:rPr>
          <w:rFonts w:ascii="Tahoma" w:hAnsi="Tahoma" w:cs="Tahoma"/>
          <w:sz w:val="24"/>
          <w:szCs w:val="24"/>
        </w:rPr>
        <w:t>In addition there is some concern that toxic air emissions near gas wells could occur.</w:t>
      </w:r>
      <w:r w:rsidR="00EE35FB" w:rsidRPr="00B5484C">
        <w:rPr>
          <w:rFonts w:ascii="Tahoma" w:hAnsi="Tahoma" w:cs="Tahoma"/>
          <w:sz w:val="24"/>
          <w:szCs w:val="24"/>
        </w:rPr>
        <w:t xml:space="preserve"> </w:t>
      </w:r>
      <w:r w:rsidR="002A4791" w:rsidRPr="00B5484C">
        <w:rPr>
          <w:rFonts w:ascii="Tahoma" w:hAnsi="Tahoma" w:cs="Tahoma"/>
          <w:sz w:val="24"/>
          <w:szCs w:val="24"/>
        </w:rPr>
        <w:t>There are also concerns regarding wildlife habitats, hazards from trucking operations, damage to roads, and complications with handling of waste water produced by the fracking process.</w:t>
      </w:r>
      <w:r w:rsidR="00EE35FB" w:rsidRPr="00B5484C">
        <w:rPr>
          <w:rFonts w:ascii="Tahoma" w:hAnsi="Tahoma" w:cs="Tahoma"/>
          <w:sz w:val="24"/>
          <w:szCs w:val="24"/>
        </w:rPr>
        <w:t xml:space="preserve"> </w:t>
      </w:r>
      <w:r w:rsidR="002A4791" w:rsidRPr="00B5484C">
        <w:rPr>
          <w:rFonts w:ascii="Tahoma" w:hAnsi="Tahoma" w:cs="Tahoma"/>
          <w:sz w:val="24"/>
          <w:szCs w:val="24"/>
        </w:rPr>
        <w:t xml:space="preserve">Some communities </w:t>
      </w:r>
      <w:r w:rsidR="00105062" w:rsidRPr="00B5484C">
        <w:rPr>
          <w:rFonts w:ascii="Tahoma" w:hAnsi="Tahoma" w:cs="Tahoma"/>
          <w:sz w:val="24"/>
          <w:szCs w:val="24"/>
        </w:rPr>
        <w:t>have also expressed concern for explosions of wells or gas lines in residential areas or near schools.</w:t>
      </w:r>
      <w:r w:rsidR="008D3889" w:rsidRPr="00B5484C">
        <w:rPr>
          <w:rFonts w:ascii="Tahoma" w:hAnsi="Tahoma" w:cs="Tahoma"/>
          <w:sz w:val="24"/>
          <w:szCs w:val="24"/>
        </w:rPr>
        <w:t xml:space="preserve"> However,</w:t>
      </w:r>
      <w:r w:rsidR="0090539B" w:rsidRPr="00B5484C">
        <w:rPr>
          <w:rFonts w:ascii="Tahoma" w:hAnsi="Tahoma" w:cs="Tahoma"/>
          <w:sz w:val="24"/>
          <w:szCs w:val="24"/>
        </w:rPr>
        <w:t xml:space="preserve"> </w:t>
      </w:r>
      <w:r w:rsidR="008D3889" w:rsidRPr="00B5484C">
        <w:rPr>
          <w:rFonts w:ascii="Tahoma" w:hAnsi="Tahoma" w:cs="Tahoma"/>
          <w:sz w:val="24"/>
          <w:szCs w:val="24"/>
        </w:rPr>
        <w:t xml:space="preserve">many professionals in the natural gas industry believe that </w:t>
      </w:r>
      <w:r w:rsidR="00BD0483" w:rsidRPr="00B5484C">
        <w:rPr>
          <w:rFonts w:ascii="Tahoma" w:hAnsi="Tahoma" w:cs="Tahoma"/>
          <w:sz w:val="24"/>
          <w:szCs w:val="24"/>
        </w:rPr>
        <w:t xml:space="preserve">few of these fears are realistic </w:t>
      </w:r>
      <w:r w:rsidR="008D3889" w:rsidRPr="00B5484C">
        <w:rPr>
          <w:rFonts w:ascii="Tahoma" w:hAnsi="Tahoma" w:cs="Tahoma"/>
          <w:sz w:val="24"/>
          <w:szCs w:val="24"/>
        </w:rPr>
        <w:t>based on experience</w:t>
      </w:r>
      <w:r w:rsidR="00BD0483" w:rsidRPr="00B5484C">
        <w:rPr>
          <w:rFonts w:ascii="Tahoma" w:hAnsi="Tahoma" w:cs="Tahoma"/>
          <w:sz w:val="24"/>
          <w:szCs w:val="24"/>
        </w:rPr>
        <w:t>.</w:t>
      </w:r>
    </w:p>
    <w:p w:rsidR="00CE48B2" w:rsidRPr="00B5484C" w:rsidRDefault="00CE48B2" w:rsidP="005260BF">
      <w:pPr>
        <w:rPr>
          <w:rFonts w:ascii="Tahoma" w:hAnsi="Tahoma" w:cs="Tahoma"/>
          <w:sz w:val="24"/>
          <w:szCs w:val="24"/>
        </w:rPr>
      </w:pPr>
      <w:r w:rsidRPr="00B5484C">
        <w:rPr>
          <w:rFonts w:ascii="Tahoma" w:hAnsi="Tahoma" w:cs="Tahoma"/>
          <w:sz w:val="24"/>
          <w:szCs w:val="24"/>
        </w:rPr>
        <w:t>In addition to the impacts imparted on the environment, there is potential for economic growth. Drilling could open opportunities of employment in local communities. The employment increase will generate local revenues from spending within these communities.</w:t>
      </w:r>
      <w:r w:rsidR="00F629AA" w:rsidRPr="00B5484C">
        <w:rPr>
          <w:rFonts w:ascii="Tahoma" w:hAnsi="Tahoma" w:cs="Tahoma"/>
          <w:sz w:val="24"/>
          <w:szCs w:val="24"/>
        </w:rPr>
        <w:t xml:space="preserve"> The added jobs will contribute to Pennsylvania’s taxable incomes.</w:t>
      </w:r>
    </w:p>
    <w:p w:rsidR="00CE48B2" w:rsidRPr="00B5484C" w:rsidRDefault="00F629AA" w:rsidP="00F629AA">
      <w:pPr>
        <w:rPr>
          <w:rFonts w:ascii="Tahoma" w:hAnsi="Tahoma" w:cs="Tahoma"/>
          <w:sz w:val="24"/>
          <w:szCs w:val="24"/>
        </w:rPr>
      </w:pPr>
      <w:r w:rsidRPr="00B5484C">
        <w:rPr>
          <w:rFonts w:ascii="Tahoma" w:hAnsi="Tahoma" w:cs="Tahoma"/>
          <w:sz w:val="24"/>
          <w:szCs w:val="24"/>
        </w:rPr>
        <w:t>A similar ende</w:t>
      </w:r>
      <w:r w:rsidR="00F26FC9" w:rsidRPr="00B5484C">
        <w:rPr>
          <w:rFonts w:ascii="Tahoma" w:hAnsi="Tahoma" w:cs="Tahoma"/>
          <w:sz w:val="24"/>
          <w:szCs w:val="24"/>
        </w:rPr>
        <w:t>a</w:t>
      </w:r>
      <w:r w:rsidRPr="00B5484C">
        <w:rPr>
          <w:rFonts w:ascii="Tahoma" w:hAnsi="Tahoma" w:cs="Tahoma"/>
          <w:sz w:val="24"/>
          <w:szCs w:val="24"/>
        </w:rPr>
        <w:t>v</w:t>
      </w:r>
      <w:r w:rsidR="00F26FC9" w:rsidRPr="00B5484C">
        <w:rPr>
          <w:rFonts w:ascii="Tahoma" w:hAnsi="Tahoma" w:cs="Tahoma"/>
          <w:sz w:val="24"/>
          <w:szCs w:val="24"/>
        </w:rPr>
        <w:t>o</w:t>
      </w:r>
      <w:r w:rsidRPr="00B5484C">
        <w:rPr>
          <w:rFonts w:ascii="Tahoma" w:hAnsi="Tahoma" w:cs="Tahoma"/>
          <w:sz w:val="24"/>
          <w:szCs w:val="24"/>
        </w:rPr>
        <w:t xml:space="preserve">r in Texas has left local communities in a prosperous state. </w:t>
      </w:r>
      <w:r w:rsidR="004C2CF7" w:rsidRPr="00B5484C">
        <w:rPr>
          <w:rFonts w:ascii="Tahoma" w:hAnsi="Tahoma" w:cs="Tahoma"/>
          <w:sz w:val="24"/>
          <w:szCs w:val="24"/>
        </w:rPr>
        <w:t>The Barnett</w:t>
      </w:r>
      <w:r w:rsidRPr="00B5484C">
        <w:rPr>
          <w:rFonts w:ascii="Tahoma" w:hAnsi="Tahoma" w:cs="Tahoma"/>
          <w:sz w:val="24"/>
          <w:szCs w:val="24"/>
        </w:rPr>
        <w:t xml:space="preserve"> </w:t>
      </w:r>
      <w:r w:rsidR="004C2CF7" w:rsidRPr="00B5484C">
        <w:rPr>
          <w:rFonts w:ascii="Tahoma" w:hAnsi="Tahoma" w:cs="Tahoma"/>
          <w:sz w:val="24"/>
          <w:szCs w:val="24"/>
        </w:rPr>
        <w:t>S</w:t>
      </w:r>
      <w:r w:rsidRPr="00B5484C">
        <w:rPr>
          <w:rFonts w:ascii="Tahoma" w:hAnsi="Tahoma" w:cs="Tahoma"/>
          <w:sz w:val="24"/>
          <w:szCs w:val="24"/>
        </w:rPr>
        <w:t xml:space="preserve">hale formation has been tapped there, however, their situation varies from that of Pennsylvania’s. </w:t>
      </w:r>
      <w:r w:rsidR="00CE48B2" w:rsidRPr="00B5484C">
        <w:rPr>
          <w:rFonts w:ascii="Tahoma" w:hAnsi="Tahoma" w:cs="Tahoma"/>
          <w:sz w:val="24"/>
          <w:szCs w:val="24"/>
        </w:rPr>
        <w:t xml:space="preserve">In Texas, shale drilling has been a great source of </w:t>
      </w:r>
      <w:r w:rsidRPr="00B5484C">
        <w:rPr>
          <w:rFonts w:ascii="Tahoma" w:hAnsi="Tahoma" w:cs="Tahoma"/>
          <w:sz w:val="24"/>
          <w:szCs w:val="24"/>
        </w:rPr>
        <w:t xml:space="preserve">local </w:t>
      </w:r>
      <w:r w:rsidR="00CE48B2" w:rsidRPr="00B5484C">
        <w:rPr>
          <w:rFonts w:ascii="Tahoma" w:hAnsi="Tahoma" w:cs="Tahoma"/>
          <w:sz w:val="24"/>
          <w:szCs w:val="24"/>
        </w:rPr>
        <w:t xml:space="preserve">revenue </w:t>
      </w:r>
      <w:r w:rsidRPr="00B5484C">
        <w:rPr>
          <w:rFonts w:ascii="Tahoma" w:hAnsi="Tahoma" w:cs="Tahoma"/>
          <w:sz w:val="24"/>
          <w:szCs w:val="24"/>
        </w:rPr>
        <w:t>from taxes. These have</w:t>
      </w:r>
      <w:r w:rsidR="00CE48B2" w:rsidRPr="00B5484C">
        <w:rPr>
          <w:rFonts w:ascii="Tahoma" w:hAnsi="Tahoma" w:cs="Tahoma"/>
          <w:sz w:val="24"/>
          <w:szCs w:val="24"/>
        </w:rPr>
        <w:t xml:space="preserve"> contributed to a higher quality of l</w:t>
      </w:r>
      <w:r w:rsidRPr="00B5484C">
        <w:rPr>
          <w:rFonts w:ascii="Tahoma" w:hAnsi="Tahoma" w:cs="Tahoma"/>
          <w:sz w:val="24"/>
          <w:szCs w:val="24"/>
        </w:rPr>
        <w:t xml:space="preserve">ife to the affected </w:t>
      </w:r>
      <w:r w:rsidRPr="00B5484C">
        <w:rPr>
          <w:rFonts w:ascii="Tahoma" w:hAnsi="Tahoma" w:cs="Tahoma"/>
          <w:sz w:val="24"/>
          <w:szCs w:val="24"/>
        </w:rPr>
        <w:lastRenderedPageBreak/>
        <w:t>communities by benefiting school districts, county governments, and municipal governments.</w:t>
      </w:r>
      <w:r w:rsidR="00CE48B2" w:rsidRPr="00B5484C">
        <w:rPr>
          <w:rFonts w:ascii="Tahoma" w:hAnsi="Tahoma" w:cs="Tahoma"/>
          <w:sz w:val="24"/>
          <w:szCs w:val="24"/>
        </w:rPr>
        <w:t xml:space="preserve"> However, Pennsylvania </w:t>
      </w:r>
      <w:r w:rsidR="007F0476" w:rsidRPr="00B5484C">
        <w:rPr>
          <w:rFonts w:ascii="Tahoma" w:hAnsi="Tahoma" w:cs="Tahoma"/>
          <w:sz w:val="24"/>
          <w:szCs w:val="24"/>
        </w:rPr>
        <w:t>is currently</w:t>
      </w:r>
      <w:r w:rsidR="00CE48B2" w:rsidRPr="00B5484C">
        <w:rPr>
          <w:rFonts w:ascii="Tahoma" w:hAnsi="Tahoma" w:cs="Tahoma"/>
          <w:sz w:val="24"/>
          <w:szCs w:val="24"/>
        </w:rPr>
        <w:t xml:space="preserve"> unable to </w:t>
      </w:r>
      <w:r w:rsidRPr="00B5484C">
        <w:rPr>
          <w:rFonts w:ascii="Tahoma" w:hAnsi="Tahoma" w:cs="Tahoma"/>
          <w:sz w:val="24"/>
          <w:szCs w:val="24"/>
        </w:rPr>
        <w:t>generate local tax revenues since natural gas is not subject to local taxation.</w:t>
      </w:r>
      <w:r w:rsidR="00EE35FB" w:rsidRPr="00B5484C">
        <w:rPr>
          <w:rFonts w:ascii="Tahoma" w:hAnsi="Tahoma" w:cs="Tahoma"/>
          <w:sz w:val="24"/>
          <w:szCs w:val="24"/>
        </w:rPr>
        <w:t xml:space="preserve"> </w:t>
      </w:r>
      <w:r w:rsidR="007F0476" w:rsidRPr="00B5484C">
        <w:rPr>
          <w:rFonts w:ascii="Tahoma" w:hAnsi="Tahoma" w:cs="Tahoma"/>
          <w:sz w:val="24"/>
          <w:szCs w:val="24"/>
        </w:rPr>
        <w:t>Pennsylvania is the only state in the US with mineral wealth that does not impose a severance tax to compensate residents for the removal of nonrenewable resources.</w:t>
      </w:r>
      <w:r w:rsidR="00EE35FB" w:rsidRPr="00B5484C">
        <w:rPr>
          <w:rFonts w:ascii="Tahoma" w:hAnsi="Tahoma" w:cs="Tahoma"/>
          <w:sz w:val="24"/>
          <w:szCs w:val="24"/>
        </w:rPr>
        <w:t xml:space="preserve"> </w:t>
      </w:r>
      <w:r w:rsidR="007F0476" w:rsidRPr="00B5484C">
        <w:rPr>
          <w:rFonts w:ascii="Tahoma" w:hAnsi="Tahoma" w:cs="Tahoma"/>
          <w:sz w:val="24"/>
          <w:szCs w:val="24"/>
        </w:rPr>
        <w:t>The impact of imposing such a tax is currently being debated in Pennsylvania.</w:t>
      </w:r>
      <w:r w:rsidR="00EE35FB" w:rsidRPr="00B5484C">
        <w:rPr>
          <w:rFonts w:ascii="Tahoma" w:hAnsi="Tahoma" w:cs="Tahoma"/>
          <w:sz w:val="24"/>
          <w:szCs w:val="24"/>
        </w:rPr>
        <w:t xml:space="preserve"> </w:t>
      </w:r>
      <w:r w:rsidR="007F0476" w:rsidRPr="00B5484C">
        <w:rPr>
          <w:rFonts w:ascii="Tahoma" w:hAnsi="Tahoma" w:cs="Tahoma"/>
          <w:sz w:val="24"/>
          <w:szCs w:val="24"/>
        </w:rPr>
        <w:t>Those not in favor of such a tax fear that it would discourage drilling, since the cost of the tax would be difficult to pass on to consumers.</w:t>
      </w:r>
      <w:r w:rsidR="00EE35FB" w:rsidRPr="00B5484C">
        <w:rPr>
          <w:rFonts w:ascii="Tahoma" w:hAnsi="Tahoma" w:cs="Tahoma"/>
          <w:sz w:val="24"/>
          <w:szCs w:val="24"/>
        </w:rPr>
        <w:t xml:space="preserve"> </w:t>
      </w:r>
      <w:r w:rsidR="007F0476" w:rsidRPr="00B5484C">
        <w:rPr>
          <w:rFonts w:ascii="Tahoma" w:hAnsi="Tahoma" w:cs="Tahoma"/>
          <w:sz w:val="24"/>
          <w:szCs w:val="24"/>
        </w:rPr>
        <w:t>The 14 states with greater natural gas production than Pennsylvania all have severance taxes and have experienced drilling growth of 5.2% per year on average.</w:t>
      </w:r>
    </w:p>
    <w:p w:rsidR="00F27210" w:rsidRPr="00B5484C" w:rsidRDefault="00F27210" w:rsidP="00F629AA">
      <w:pPr>
        <w:rPr>
          <w:rFonts w:ascii="Tahoma" w:hAnsi="Tahoma" w:cs="Tahoma"/>
          <w:sz w:val="24"/>
          <w:szCs w:val="24"/>
        </w:rPr>
      </w:pPr>
      <w:r w:rsidRPr="00B5484C">
        <w:rPr>
          <w:rFonts w:ascii="Tahoma" w:hAnsi="Tahoma" w:cs="Tahoma"/>
          <w:sz w:val="24"/>
          <w:szCs w:val="24"/>
        </w:rPr>
        <w:t xml:space="preserve">From the </w:t>
      </w:r>
      <w:r w:rsidR="00D614A1" w:rsidRPr="00B5484C">
        <w:rPr>
          <w:rFonts w:ascii="Tahoma" w:hAnsi="Tahoma" w:cs="Tahoma"/>
          <w:sz w:val="24"/>
          <w:szCs w:val="24"/>
        </w:rPr>
        <w:t>aforementioned</w:t>
      </w:r>
      <w:r w:rsidRPr="00B5484C">
        <w:rPr>
          <w:rFonts w:ascii="Tahoma" w:hAnsi="Tahoma" w:cs="Tahoma"/>
          <w:sz w:val="24"/>
          <w:szCs w:val="24"/>
        </w:rPr>
        <w:t xml:space="preserve">, our strategic </w:t>
      </w:r>
      <w:proofErr w:type="gramStart"/>
      <w:r w:rsidRPr="00B5484C">
        <w:rPr>
          <w:rFonts w:ascii="Tahoma" w:hAnsi="Tahoma" w:cs="Tahoma"/>
          <w:sz w:val="24"/>
          <w:szCs w:val="24"/>
        </w:rPr>
        <w:t>criteria was</w:t>
      </w:r>
      <w:proofErr w:type="gramEnd"/>
      <w:r w:rsidRPr="00B5484C">
        <w:rPr>
          <w:rFonts w:ascii="Tahoma" w:hAnsi="Tahoma" w:cs="Tahoma"/>
          <w:sz w:val="24"/>
          <w:szCs w:val="24"/>
        </w:rPr>
        <w:t xml:space="preserve"> selected and encompa</w:t>
      </w:r>
      <w:r w:rsidR="007F0476" w:rsidRPr="00B5484C">
        <w:rPr>
          <w:rFonts w:ascii="Tahoma" w:hAnsi="Tahoma" w:cs="Tahoma"/>
          <w:sz w:val="24"/>
          <w:szCs w:val="24"/>
        </w:rPr>
        <w:t>s</w:t>
      </w:r>
      <w:r w:rsidRPr="00B5484C">
        <w:rPr>
          <w:rFonts w:ascii="Tahoma" w:hAnsi="Tahoma" w:cs="Tahoma"/>
          <w:sz w:val="24"/>
          <w:szCs w:val="24"/>
        </w:rPr>
        <w:t xml:space="preserve">ses </w:t>
      </w:r>
      <w:r w:rsidRPr="00B5484C">
        <w:rPr>
          <w:rFonts w:ascii="Tahoma" w:hAnsi="Tahoma" w:cs="Tahoma"/>
          <w:i/>
          <w:sz w:val="24"/>
          <w:szCs w:val="24"/>
        </w:rPr>
        <w:t>Economic, Environmental</w:t>
      </w:r>
      <w:r w:rsidRPr="00B5484C">
        <w:rPr>
          <w:rFonts w:ascii="Tahoma" w:hAnsi="Tahoma" w:cs="Tahoma"/>
          <w:sz w:val="24"/>
          <w:szCs w:val="24"/>
        </w:rPr>
        <w:t>, and</w:t>
      </w:r>
      <w:r w:rsidRPr="00B5484C">
        <w:rPr>
          <w:rFonts w:ascii="Tahoma" w:hAnsi="Tahoma" w:cs="Tahoma"/>
          <w:i/>
          <w:sz w:val="24"/>
          <w:szCs w:val="24"/>
        </w:rPr>
        <w:t xml:space="preserve"> Social</w:t>
      </w:r>
      <w:r w:rsidRPr="00B5484C">
        <w:rPr>
          <w:rFonts w:ascii="Tahoma" w:hAnsi="Tahoma" w:cs="Tahoma"/>
          <w:sz w:val="24"/>
          <w:szCs w:val="24"/>
        </w:rPr>
        <w:t xml:space="preserve"> aspects. </w:t>
      </w:r>
    </w:p>
    <w:p w:rsidR="008B0B40" w:rsidRPr="00B5484C" w:rsidRDefault="008B0B40" w:rsidP="008B0B40">
      <w:pPr>
        <w:rPr>
          <w:rFonts w:ascii="Tahoma" w:hAnsi="Tahoma" w:cs="Tahoma"/>
          <w:sz w:val="24"/>
          <w:szCs w:val="24"/>
        </w:rPr>
      </w:pPr>
      <w:r w:rsidRPr="00B5484C">
        <w:rPr>
          <w:rFonts w:ascii="Tahoma" w:hAnsi="Tahoma" w:cs="Tahoma"/>
          <w:b/>
          <w:sz w:val="24"/>
          <w:szCs w:val="24"/>
        </w:rPr>
        <w:t xml:space="preserve">The </w:t>
      </w:r>
      <w:r w:rsidR="001E75E7" w:rsidRPr="00B5484C">
        <w:rPr>
          <w:rFonts w:ascii="Tahoma" w:hAnsi="Tahoma" w:cs="Tahoma"/>
          <w:b/>
          <w:sz w:val="24"/>
          <w:szCs w:val="24"/>
        </w:rPr>
        <w:t>Objective</w:t>
      </w:r>
    </w:p>
    <w:p w:rsidR="00D56B74" w:rsidRPr="00B5484C" w:rsidRDefault="008B0B40">
      <w:pPr>
        <w:rPr>
          <w:rFonts w:ascii="Tahoma" w:hAnsi="Tahoma" w:cs="Tahoma"/>
          <w:sz w:val="24"/>
          <w:szCs w:val="24"/>
        </w:rPr>
      </w:pPr>
      <w:r w:rsidRPr="00B5484C">
        <w:rPr>
          <w:rFonts w:ascii="Tahoma" w:hAnsi="Tahoma" w:cs="Tahoma"/>
          <w:sz w:val="24"/>
          <w:szCs w:val="24"/>
        </w:rPr>
        <w:t>Through the Complex Analytical Network Process, we hope to a</w:t>
      </w:r>
      <w:r w:rsidR="00BC42A6" w:rsidRPr="00B5484C">
        <w:rPr>
          <w:rFonts w:ascii="Tahoma" w:hAnsi="Tahoma" w:cs="Tahoma"/>
          <w:sz w:val="24"/>
          <w:szCs w:val="24"/>
        </w:rPr>
        <w:t>r</w:t>
      </w:r>
      <w:r w:rsidRPr="00B5484C">
        <w:rPr>
          <w:rFonts w:ascii="Tahoma" w:hAnsi="Tahoma" w:cs="Tahoma"/>
          <w:sz w:val="24"/>
          <w:szCs w:val="24"/>
        </w:rPr>
        <w:t xml:space="preserve">rive at a conclusion for the state of Pennsylvania concerning the Marcellus Shale formation. </w:t>
      </w:r>
      <w:r w:rsidR="00066207" w:rsidRPr="00B5484C">
        <w:rPr>
          <w:rFonts w:ascii="Tahoma" w:hAnsi="Tahoma" w:cs="Tahoma"/>
          <w:sz w:val="24"/>
          <w:szCs w:val="24"/>
        </w:rPr>
        <w:t xml:space="preserve">In this type of analysis we use Benefits, </w:t>
      </w:r>
      <w:r w:rsidR="00D614A1" w:rsidRPr="00B5484C">
        <w:rPr>
          <w:rFonts w:ascii="Tahoma" w:hAnsi="Tahoma" w:cs="Tahoma"/>
          <w:sz w:val="24"/>
          <w:szCs w:val="24"/>
        </w:rPr>
        <w:t>Opportunities</w:t>
      </w:r>
      <w:r w:rsidR="00066207" w:rsidRPr="00B5484C">
        <w:rPr>
          <w:rFonts w:ascii="Tahoma" w:hAnsi="Tahoma" w:cs="Tahoma"/>
          <w:sz w:val="24"/>
          <w:szCs w:val="24"/>
        </w:rPr>
        <w:t xml:space="preserve">, Costs and Risks for to evaluate each </w:t>
      </w:r>
      <w:r w:rsidR="00D614A1" w:rsidRPr="00B5484C">
        <w:rPr>
          <w:rFonts w:ascii="Tahoma" w:hAnsi="Tahoma" w:cs="Tahoma"/>
          <w:sz w:val="24"/>
          <w:szCs w:val="24"/>
        </w:rPr>
        <w:t>salutation</w:t>
      </w:r>
      <w:r w:rsidR="00066207" w:rsidRPr="00B5484C">
        <w:rPr>
          <w:rFonts w:ascii="Tahoma" w:hAnsi="Tahoma" w:cs="Tahoma"/>
          <w:sz w:val="24"/>
          <w:szCs w:val="24"/>
        </w:rPr>
        <w:t xml:space="preserve"> (or alternative). </w:t>
      </w:r>
    </w:p>
    <w:p w:rsidR="00D56B74" w:rsidRPr="00B5484C" w:rsidRDefault="0007718C">
      <w:pPr>
        <w:rPr>
          <w:rFonts w:ascii="Tahoma" w:hAnsi="Tahoma" w:cs="Tahoma"/>
          <w:sz w:val="24"/>
          <w:szCs w:val="24"/>
        </w:rPr>
      </w:pPr>
      <w:r w:rsidRPr="00B5484C">
        <w:rPr>
          <w:rFonts w:ascii="Tahoma" w:hAnsi="Tahoma" w:cs="Tahoma"/>
          <w:noProof/>
          <w:sz w:val="24"/>
          <w:szCs w:val="24"/>
        </w:rPr>
        <w:drawing>
          <wp:inline distT="0" distB="0" distL="0" distR="0">
            <wp:extent cx="3487694" cy="3616657"/>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srcRect/>
                    <a:stretch>
                      <a:fillRect/>
                    </a:stretch>
                  </pic:blipFill>
                  <pic:spPr bwMode="auto">
                    <a:xfrm>
                      <a:off x="0" y="0"/>
                      <a:ext cx="3490002" cy="3619050"/>
                    </a:xfrm>
                    <a:prstGeom prst="rect">
                      <a:avLst/>
                    </a:prstGeom>
                    <a:noFill/>
                    <a:ln w="9525">
                      <a:noFill/>
                      <a:miter lim="800000"/>
                      <a:headEnd/>
                      <a:tailEnd/>
                    </a:ln>
                  </pic:spPr>
                </pic:pic>
              </a:graphicData>
            </a:graphic>
          </wp:inline>
        </w:drawing>
      </w:r>
    </w:p>
    <w:p w:rsidR="00DB1BB5" w:rsidRPr="00B5484C" w:rsidRDefault="00DB1BB5">
      <w:pPr>
        <w:rPr>
          <w:rFonts w:ascii="Tahoma" w:hAnsi="Tahoma" w:cs="Tahoma"/>
          <w:sz w:val="24"/>
          <w:szCs w:val="24"/>
        </w:rPr>
      </w:pPr>
      <w:r w:rsidRPr="00B5484C">
        <w:rPr>
          <w:rFonts w:ascii="Tahoma" w:hAnsi="Tahoma" w:cs="Tahoma"/>
          <w:sz w:val="24"/>
          <w:szCs w:val="24"/>
        </w:rPr>
        <w:t>Figure 01: Complex ANP Overview</w:t>
      </w:r>
    </w:p>
    <w:p w:rsidR="005260BF" w:rsidRPr="00B5484C" w:rsidRDefault="00D56B74">
      <w:pPr>
        <w:rPr>
          <w:rFonts w:ascii="Tahoma" w:hAnsi="Tahoma" w:cs="Tahoma"/>
          <w:sz w:val="24"/>
          <w:szCs w:val="24"/>
        </w:rPr>
      </w:pPr>
      <w:r w:rsidRPr="00B5484C">
        <w:rPr>
          <w:rFonts w:ascii="Tahoma" w:hAnsi="Tahoma" w:cs="Tahoma"/>
          <w:sz w:val="24"/>
          <w:szCs w:val="24"/>
        </w:rPr>
        <w:lastRenderedPageBreak/>
        <w:t>Three options have been selected as suitable alternatives. I</w:t>
      </w:r>
      <w:r w:rsidR="008B0B40" w:rsidRPr="00B5484C">
        <w:rPr>
          <w:rFonts w:ascii="Tahoma" w:hAnsi="Tahoma" w:cs="Tahoma"/>
          <w:sz w:val="24"/>
          <w:szCs w:val="24"/>
        </w:rPr>
        <w:t>n this case</w:t>
      </w:r>
      <w:r w:rsidRPr="00B5484C">
        <w:rPr>
          <w:rFonts w:ascii="Tahoma" w:hAnsi="Tahoma" w:cs="Tahoma"/>
          <w:sz w:val="24"/>
          <w:szCs w:val="24"/>
        </w:rPr>
        <w:t>, the alternatives</w:t>
      </w:r>
      <w:r w:rsidR="008B0B40" w:rsidRPr="00B5484C">
        <w:rPr>
          <w:rFonts w:ascii="Tahoma" w:hAnsi="Tahoma" w:cs="Tahoma"/>
          <w:sz w:val="24"/>
          <w:szCs w:val="24"/>
        </w:rPr>
        <w:t xml:space="preserve"> present themselves as:</w:t>
      </w:r>
    </w:p>
    <w:p w:rsidR="008B0B40" w:rsidRPr="00B5484C" w:rsidRDefault="008B0B40" w:rsidP="00F27210">
      <w:pPr>
        <w:numPr>
          <w:ilvl w:val="0"/>
          <w:numId w:val="11"/>
        </w:numPr>
        <w:spacing w:line="240" w:lineRule="auto"/>
        <w:rPr>
          <w:rFonts w:ascii="Tahoma" w:hAnsi="Tahoma" w:cs="Tahoma"/>
          <w:sz w:val="24"/>
          <w:szCs w:val="24"/>
        </w:rPr>
      </w:pPr>
      <w:r w:rsidRPr="00B5484C">
        <w:rPr>
          <w:rFonts w:ascii="Tahoma" w:hAnsi="Tahoma" w:cs="Tahoma"/>
          <w:sz w:val="24"/>
          <w:szCs w:val="24"/>
        </w:rPr>
        <w:t xml:space="preserve">No Drilling – </w:t>
      </w:r>
      <w:r w:rsidR="00F26FC9" w:rsidRPr="00B5484C">
        <w:rPr>
          <w:rFonts w:ascii="Tahoma" w:hAnsi="Tahoma" w:cs="Tahoma"/>
          <w:sz w:val="24"/>
          <w:szCs w:val="24"/>
        </w:rPr>
        <w:t>no large scale increase in drilling currently occurring in PA</w:t>
      </w:r>
    </w:p>
    <w:p w:rsidR="008B0B40" w:rsidRPr="00B5484C" w:rsidRDefault="008B0B40" w:rsidP="00F27210">
      <w:pPr>
        <w:numPr>
          <w:ilvl w:val="0"/>
          <w:numId w:val="11"/>
        </w:numPr>
        <w:spacing w:line="240" w:lineRule="auto"/>
        <w:rPr>
          <w:rFonts w:ascii="Tahoma" w:hAnsi="Tahoma" w:cs="Tahoma"/>
          <w:sz w:val="24"/>
          <w:szCs w:val="24"/>
        </w:rPr>
      </w:pPr>
      <w:r w:rsidRPr="00B5484C">
        <w:rPr>
          <w:rFonts w:ascii="Tahoma" w:hAnsi="Tahoma" w:cs="Tahoma"/>
          <w:sz w:val="24"/>
          <w:szCs w:val="24"/>
        </w:rPr>
        <w:t>Drilling with r</w:t>
      </w:r>
      <w:r w:rsidR="00A07EFC" w:rsidRPr="00B5484C">
        <w:rPr>
          <w:rFonts w:ascii="Tahoma" w:hAnsi="Tahoma" w:cs="Tahoma"/>
          <w:sz w:val="24"/>
          <w:szCs w:val="24"/>
        </w:rPr>
        <w:t xml:space="preserve">egulation but without taxation </w:t>
      </w:r>
    </w:p>
    <w:p w:rsidR="00D56B74" w:rsidRPr="00B5484C" w:rsidRDefault="008B0B40" w:rsidP="00D56B74">
      <w:pPr>
        <w:numPr>
          <w:ilvl w:val="0"/>
          <w:numId w:val="11"/>
        </w:numPr>
        <w:spacing w:line="240" w:lineRule="auto"/>
        <w:rPr>
          <w:rFonts w:ascii="Tahoma" w:hAnsi="Tahoma" w:cs="Tahoma"/>
          <w:sz w:val="24"/>
          <w:szCs w:val="24"/>
        </w:rPr>
      </w:pPr>
      <w:r w:rsidRPr="00B5484C">
        <w:rPr>
          <w:rFonts w:ascii="Tahoma" w:hAnsi="Tahoma" w:cs="Tahoma"/>
          <w:sz w:val="24"/>
          <w:szCs w:val="24"/>
        </w:rPr>
        <w:t xml:space="preserve">Drilling with regulation and taxation – </w:t>
      </w:r>
      <w:r w:rsidR="00A07EFC" w:rsidRPr="00B5484C">
        <w:rPr>
          <w:rFonts w:ascii="Tahoma" w:hAnsi="Tahoma" w:cs="Tahoma"/>
          <w:sz w:val="24"/>
          <w:szCs w:val="24"/>
        </w:rPr>
        <w:t>includes</w:t>
      </w:r>
      <w:r w:rsidR="007F0476" w:rsidRPr="00B5484C">
        <w:rPr>
          <w:rFonts w:ascii="Tahoma" w:hAnsi="Tahoma" w:cs="Tahoma"/>
          <w:sz w:val="24"/>
          <w:szCs w:val="24"/>
        </w:rPr>
        <w:t xml:space="preserve"> imposing a new severance tax comparable to those used in other states with mineral wealth</w:t>
      </w:r>
    </w:p>
    <w:p w:rsidR="00DF4379" w:rsidRPr="00B5484C" w:rsidRDefault="00DF4379">
      <w:pPr>
        <w:rPr>
          <w:rFonts w:ascii="Tahoma" w:hAnsi="Tahoma" w:cs="Tahoma"/>
          <w:sz w:val="24"/>
          <w:szCs w:val="24"/>
        </w:rPr>
      </w:pPr>
      <w:proofErr w:type="gramStart"/>
      <w:r w:rsidRPr="00B5484C">
        <w:rPr>
          <w:rFonts w:ascii="Tahoma" w:hAnsi="Tahoma" w:cs="Tahoma"/>
          <w:sz w:val="24"/>
          <w:szCs w:val="24"/>
        </w:rPr>
        <w:t>Where r</w:t>
      </w:r>
      <w:r w:rsidR="008B0B40" w:rsidRPr="00B5484C">
        <w:rPr>
          <w:rFonts w:ascii="Tahoma" w:hAnsi="Tahoma" w:cs="Tahoma"/>
          <w:sz w:val="24"/>
          <w:szCs w:val="24"/>
        </w:rPr>
        <w:t>egulation is refer</w:t>
      </w:r>
      <w:r w:rsidR="00BD0483" w:rsidRPr="00B5484C">
        <w:rPr>
          <w:rFonts w:ascii="Tahoma" w:hAnsi="Tahoma" w:cs="Tahoma"/>
          <w:sz w:val="24"/>
          <w:szCs w:val="24"/>
        </w:rPr>
        <w:t>r</w:t>
      </w:r>
      <w:r w:rsidR="008B0B40" w:rsidRPr="00B5484C">
        <w:rPr>
          <w:rFonts w:ascii="Tahoma" w:hAnsi="Tahoma" w:cs="Tahoma"/>
          <w:sz w:val="24"/>
          <w:szCs w:val="24"/>
        </w:rPr>
        <w:t xml:space="preserve">ed to as the policies protecting social rights and </w:t>
      </w:r>
      <w:r w:rsidR="00F27210" w:rsidRPr="00B5484C">
        <w:rPr>
          <w:rFonts w:ascii="Tahoma" w:hAnsi="Tahoma" w:cs="Tahoma"/>
          <w:sz w:val="24"/>
          <w:szCs w:val="24"/>
        </w:rPr>
        <w:t>the environment.</w:t>
      </w:r>
      <w:proofErr w:type="gramEnd"/>
      <w:r w:rsidR="00F27210" w:rsidRPr="00B5484C">
        <w:rPr>
          <w:rFonts w:ascii="Tahoma" w:hAnsi="Tahoma" w:cs="Tahoma"/>
          <w:sz w:val="24"/>
          <w:szCs w:val="24"/>
        </w:rPr>
        <w:t xml:space="preserve"> It is clear that the extent to which these policies will apply have significant impacts on local communities and d</w:t>
      </w:r>
      <w:r w:rsidR="007F0476" w:rsidRPr="00B5484C">
        <w:rPr>
          <w:rFonts w:ascii="Tahoma" w:hAnsi="Tahoma" w:cs="Tahoma"/>
          <w:sz w:val="24"/>
          <w:szCs w:val="24"/>
        </w:rPr>
        <w:t>rilling industry. The ideal sol</w:t>
      </w:r>
      <w:r w:rsidR="00F27210" w:rsidRPr="00B5484C">
        <w:rPr>
          <w:rFonts w:ascii="Tahoma" w:hAnsi="Tahoma" w:cs="Tahoma"/>
          <w:sz w:val="24"/>
          <w:szCs w:val="24"/>
        </w:rPr>
        <w:t xml:space="preserve">ution would enable companies to drill with limited environmental risk imparted on the community. </w:t>
      </w:r>
    </w:p>
    <w:p w:rsidR="00B72A77" w:rsidRPr="00B5484C" w:rsidRDefault="00DF4379">
      <w:pPr>
        <w:rPr>
          <w:rFonts w:ascii="Tahoma" w:hAnsi="Tahoma" w:cs="Tahoma"/>
          <w:sz w:val="24"/>
          <w:szCs w:val="24"/>
        </w:rPr>
      </w:pPr>
      <w:r w:rsidRPr="00B5484C">
        <w:rPr>
          <w:rFonts w:ascii="Tahoma" w:hAnsi="Tahoma" w:cs="Tahoma"/>
          <w:sz w:val="24"/>
          <w:szCs w:val="24"/>
        </w:rPr>
        <w:t>The BOCR nodes help us to produce the most valuable outcome. However</w:t>
      </w:r>
      <w:r w:rsidR="00702AE6" w:rsidRPr="00B5484C">
        <w:rPr>
          <w:rFonts w:ascii="Tahoma" w:hAnsi="Tahoma" w:cs="Tahoma"/>
          <w:sz w:val="24"/>
          <w:szCs w:val="24"/>
        </w:rPr>
        <w:t>, we cannot say that the BOCR merits are weig</w:t>
      </w:r>
      <w:r w:rsidR="007F0476" w:rsidRPr="00B5484C">
        <w:rPr>
          <w:rFonts w:ascii="Tahoma" w:hAnsi="Tahoma" w:cs="Tahoma"/>
          <w:sz w:val="24"/>
          <w:szCs w:val="24"/>
        </w:rPr>
        <w:t>h</w:t>
      </w:r>
      <w:r w:rsidR="00702AE6" w:rsidRPr="00B5484C">
        <w:rPr>
          <w:rFonts w:ascii="Tahoma" w:hAnsi="Tahoma" w:cs="Tahoma"/>
          <w:sz w:val="24"/>
          <w:szCs w:val="24"/>
        </w:rPr>
        <w:t>ted equally. For instance, it is in our interest to protect the environment while remaining financially stable.</w:t>
      </w:r>
      <w:r w:rsidR="00A07EFC" w:rsidRPr="00B5484C">
        <w:rPr>
          <w:rFonts w:ascii="Tahoma" w:hAnsi="Tahoma" w:cs="Tahoma"/>
          <w:sz w:val="24"/>
          <w:szCs w:val="24"/>
        </w:rPr>
        <w:t xml:space="preserve"> We f</w:t>
      </w:r>
      <w:r w:rsidRPr="00B5484C">
        <w:rPr>
          <w:rFonts w:ascii="Tahoma" w:hAnsi="Tahoma" w:cs="Tahoma"/>
          <w:sz w:val="24"/>
          <w:szCs w:val="24"/>
        </w:rPr>
        <w:t>irst decided to analyze the decision from the perspective of the state. To distribute the</w:t>
      </w:r>
      <w:r w:rsidR="00702AE6" w:rsidRPr="00B5484C">
        <w:rPr>
          <w:rFonts w:ascii="Tahoma" w:hAnsi="Tahoma" w:cs="Tahoma"/>
          <w:sz w:val="24"/>
          <w:szCs w:val="24"/>
        </w:rPr>
        <w:t xml:space="preserve"> </w:t>
      </w:r>
      <w:r w:rsidR="00D614A1" w:rsidRPr="00B5484C">
        <w:rPr>
          <w:rFonts w:ascii="Tahoma" w:hAnsi="Tahoma" w:cs="Tahoma"/>
          <w:sz w:val="24"/>
          <w:szCs w:val="24"/>
        </w:rPr>
        <w:t>perceived</w:t>
      </w:r>
      <w:r w:rsidR="00702AE6" w:rsidRPr="00B5484C">
        <w:rPr>
          <w:rFonts w:ascii="Tahoma" w:hAnsi="Tahoma" w:cs="Tahoma"/>
          <w:sz w:val="24"/>
          <w:szCs w:val="24"/>
        </w:rPr>
        <w:t xml:space="preserve"> values, a ratings model has been applied to appropriately determine the magnitude of each merits’ influence in the decision. </w:t>
      </w:r>
      <w:r w:rsidR="00D56B74" w:rsidRPr="00B5484C">
        <w:rPr>
          <w:rFonts w:ascii="Tahoma" w:hAnsi="Tahoma" w:cs="Tahoma"/>
          <w:sz w:val="24"/>
          <w:szCs w:val="24"/>
        </w:rPr>
        <w:t xml:space="preserve">We categorize the value of each BOCR merit for the corresponding three control criteria. The ratings selected for the synthesis are depicted below. </w:t>
      </w:r>
    </w:p>
    <w:p w:rsidR="006E11A0" w:rsidRPr="00B5484C" w:rsidRDefault="0007718C">
      <w:pPr>
        <w:rPr>
          <w:rFonts w:ascii="Tahoma" w:hAnsi="Tahoma" w:cs="Tahoma"/>
          <w:sz w:val="24"/>
          <w:szCs w:val="24"/>
        </w:rPr>
      </w:pPr>
      <w:r w:rsidRPr="00B5484C">
        <w:rPr>
          <w:rFonts w:ascii="Tahoma" w:hAnsi="Tahoma" w:cs="Tahoma"/>
          <w:noProof/>
          <w:sz w:val="24"/>
          <w:szCs w:val="24"/>
        </w:rPr>
        <w:drawing>
          <wp:inline distT="0" distB="0" distL="0" distR="0">
            <wp:extent cx="5775325" cy="2069465"/>
            <wp:effectExtent l="19050" t="0" r="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75325" cy="2069465"/>
                    </a:xfrm>
                    <a:prstGeom prst="rect">
                      <a:avLst/>
                    </a:prstGeom>
                    <a:noFill/>
                    <a:ln w="9525">
                      <a:noFill/>
                      <a:miter lim="800000"/>
                      <a:headEnd/>
                      <a:tailEnd/>
                    </a:ln>
                  </pic:spPr>
                </pic:pic>
              </a:graphicData>
            </a:graphic>
          </wp:inline>
        </w:drawing>
      </w:r>
    </w:p>
    <w:p w:rsidR="00DB1BB5" w:rsidRPr="00B5484C" w:rsidRDefault="00DB1BB5">
      <w:pPr>
        <w:rPr>
          <w:rFonts w:ascii="Tahoma" w:hAnsi="Tahoma" w:cs="Tahoma"/>
          <w:sz w:val="24"/>
          <w:szCs w:val="24"/>
        </w:rPr>
      </w:pPr>
      <w:r w:rsidRPr="00B5484C">
        <w:rPr>
          <w:rFonts w:ascii="Tahoma" w:hAnsi="Tahoma" w:cs="Tahoma"/>
          <w:sz w:val="24"/>
          <w:szCs w:val="24"/>
        </w:rPr>
        <w:t>Figure 02: ANP Synthesis Ratings</w:t>
      </w:r>
    </w:p>
    <w:p w:rsidR="00743E99" w:rsidRPr="00B5484C" w:rsidRDefault="00743E99">
      <w:pPr>
        <w:spacing w:after="0" w:line="240" w:lineRule="auto"/>
        <w:rPr>
          <w:rFonts w:ascii="Tahoma" w:hAnsi="Tahoma" w:cs="Tahoma"/>
          <w:b/>
          <w:sz w:val="24"/>
          <w:szCs w:val="24"/>
        </w:rPr>
      </w:pPr>
      <w:r w:rsidRPr="00B5484C">
        <w:rPr>
          <w:rFonts w:ascii="Tahoma" w:hAnsi="Tahoma" w:cs="Tahoma"/>
          <w:b/>
          <w:sz w:val="24"/>
          <w:szCs w:val="24"/>
        </w:rPr>
        <w:br w:type="page"/>
      </w:r>
    </w:p>
    <w:p w:rsidR="001E75E7" w:rsidRPr="00B5484C" w:rsidRDefault="001E75E7" w:rsidP="001E75E7">
      <w:pPr>
        <w:rPr>
          <w:rFonts w:ascii="Tahoma" w:hAnsi="Tahoma" w:cs="Tahoma"/>
          <w:b/>
          <w:sz w:val="24"/>
          <w:szCs w:val="24"/>
        </w:rPr>
      </w:pPr>
      <w:r w:rsidRPr="00B5484C">
        <w:rPr>
          <w:rFonts w:ascii="Tahoma" w:hAnsi="Tahoma" w:cs="Tahoma"/>
          <w:b/>
          <w:sz w:val="24"/>
          <w:szCs w:val="24"/>
        </w:rPr>
        <w:lastRenderedPageBreak/>
        <w:t>The Network</w:t>
      </w:r>
    </w:p>
    <w:p w:rsidR="00350994" w:rsidRPr="00B5484C" w:rsidRDefault="001E75E7" w:rsidP="001E75E7">
      <w:pPr>
        <w:rPr>
          <w:rFonts w:ascii="Tahoma" w:hAnsi="Tahoma" w:cs="Tahoma"/>
          <w:sz w:val="24"/>
          <w:szCs w:val="24"/>
        </w:rPr>
      </w:pPr>
      <w:r w:rsidRPr="00B5484C">
        <w:rPr>
          <w:rFonts w:ascii="Tahoma" w:hAnsi="Tahoma" w:cs="Tahoma"/>
          <w:sz w:val="24"/>
          <w:szCs w:val="24"/>
        </w:rPr>
        <w:t xml:space="preserve">The </w:t>
      </w:r>
      <w:r w:rsidR="00CE7C88" w:rsidRPr="00B5484C">
        <w:rPr>
          <w:rFonts w:ascii="Tahoma" w:hAnsi="Tahoma" w:cs="Tahoma"/>
          <w:sz w:val="24"/>
          <w:szCs w:val="24"/>
        </w:rPr>
        <w:t>model</w:t>
      </w:r>
      <w:r w:rsidRPr="00B5484C">
        <w:rPr>
          <w:rFonts w:ascii="Tahoma" w:hAnsi="Tahoma" w:cs="Tahoma"/>
          <w:sz w:val="24"/>
          <w:szCs w:val="24"/>
        </w:rPr>
        <w:t xml:space="preserve"> integrates a complex </w:t>
      </w:r>
      <w:r w:rsidR="00CE7C88" w:rsidRPr="00B5484C">
        <w:rPr>
          <w:rFonts w:ascii="Tahoma" w:hAnsi="Tahoma" w:cs="Tahoma"/>
          <w:sz w:val="24"/>
          <w:szCs w:val="24"/>
        </w:rPr>
        <w:t xml:space="preserve">structure of decision criteria and </w:t>
      </w:r>
      <w:r w:rsidR="00D614A1" w:rsidRPr="00B5484C">
        <w:rPr>
          <w:rFonts w:ascii="Tahoma" w:hAnsi="Tahoma" w:cs="Tahoma"/>
          <w:sz w:val="24"/>
          <w:szCs w:val="24"/>
        </w:rPr>
        <w:t>pair wise</w:t>
      </w:r>
      <w:r w:rsidR="00CE7C88" w:rsidRPr="00B5484C">
        <w:rPr>
          <w:rFonts w:ascii="Tahoma" w:hAnsi="Tahoma" w:cs="Tahoma"/>
          <w:sz w:val="24"/>
          <w:szCs w:val="24"/>
        </w:rPr>
        <w:t xml:space="preserve"> comparisons. For the first subnet of each BOCR merit node, we have chosen </w:t>
      </w:r>
      <w:r w:rsidR="00350994" w:rsidRPr="00B5484C">
        <w:rPr>
          <w:rFonts w:ascii="Tahoma" w:hAnsi="Tahoma" w:cs="Tahoma"/>
          <w:sz w:val="24"/>
          <w:szCs w:val="24"/>
        </w:rPr>
        <w:t>“</w:t>
      </w:r>
      <w:r w:rsidR="00D614A1" w:rsidRPr="00B5484C">
        <w:rPr>
          <w:rFonts w:ascii="Tahoma" w:hAnsi="Tahoma" w:cs="Tahoma"/>
          <w:sz w:val="24"/>
          <w:szCs w:val="24"/>
        </w:rPr>
        <w:t>Environmental</w:t>
      </w:r>
      <w:r w:rsidR="00350994" w:rsidRPr="00B5484C">
        <w:rPr>
          <w:rFonts w:ascii="Tahoma" w:hAnsi="Tahoma" w:cs="Tahoma"/>
          <w:sz w:val="24"/>
          <w:szCs w:val="24"/>
        </w:rPr>
        <w:t>”</w:t>
      </w:r>
      <w:r w:rsidR="00CE7C88" w:rsidRPr="00B5484C">
        <w:rPr>
          <w:rFonts w:ascii="Tahoma" w:hAnsi="Tahoma" w:cs="Tahoma"/>
          <w:sz w:val="24"/>
          <w:szCs w:val="24"/>
        </w:rPr>
        <w:t xml:space="preserve">, </w:t>
      </w:r>
      <w:r w:rsidR="00350994" w:rsidRPr="00B5484C">
        <w:rPr>
          <w:rFonts w:ascii="Tahoma" w:hAnsi="Tahoma" w:cs="Tahoma"/>
          <w:sz w:val="24"/>
          <w:szCs w:val="24"/>
        </w:rPr>
        <w:t>“</w:t>
      </w:r>
      <w:r w:rsidR="00CE7C88" w:rsidRPr="00B5484C">
        <w:rPr>
          <w:rFonts w:ascii="Tahoma" w:hAnsi="Tahoma" w:cs="Tahoma"/>
          <w:sz w:val="24"/>
          <w:szCs w:val="24"/>
        </w:rPr>
        <w:t>Economic</w:t>
      </w:r>
      <w:r w:rsidR="00350994" w:rsidRPr="00B5484C">
        <w:rPr>
          <w:rFonts w:ascii="Tahoma" w:hAnsi="Tahoma" w:cs="Tahoma"/>
          <w:sz w:val="24"/>
          <w:szCs w:val="24"/>
        </w:rPr>
        <w:t>”</w:t>
      </w:r>
      <w:r w:rsidR="00CE7C88" w:rsidRPr="00B5484C">
        <w:rPr>
          <w:rFonts w:ascii="Tahoma" w:hAnsi="Tahoma" w:cs="Tahoma"/>
          <w:sz w:val="24"/>
          <w:szCs w:val="24"/>
        </w:rPr>
        <w:t xml:space="preserve">, and </w:t>
      </w:r>
      <w:r w:rsidR="00350994" w:rsidRPr="00B5484C">
        <w:rPr>
          <w:rFonts w:ascii="Tahoma" w:hAnsi="Tahoma" w:cs="Tahoma"/>
          <w:sz w:val="24"/>
          <w:szCs w:val="24"/>
        </w:rPr>
        <w:t>“</w:t>
      </w:r>
      <w:r w:rsidR="00CE7C88" w:rsidRPr="00B5484C">
        <w:rPr>
          <w:rFonts w:ascii="Tahoma" w:hAnsi="Tahoma" w:cs="Tahoma"/>
          <w:sz w:val="24"/>
          <w:szCs w:val="24"/>
        </w:rPr>
        <w:t>Sociopolitical</w:t>
      </w:r>
      <w:r w:rsidR="00350994" w:rsidRPr="00B5484C">
        <w:rPr>
          <w:rFonts w:ascii="Tahoma" w:hAnsi="Tahoma" w:cs="Tahoma"/>
          <w:sz w:val="24"/>
          <w:szCs w:val="24"/>
        </w:rPr>
        <w:t>” to describe groups of our control</w:t>
      </w:r>
      <w:r w:rsidR="00CE7C88" w:rsidRPr="00B5484C">
        <w:rPr>
          <w:rFonts w:ascii="Tahoma" w:hAnsi="Tahoma" w:cs="Tahoma"/>
          <w:sz w:val="24"/>
          <w:szCs w:val="24"/>
        </w:rPr>
        <w:t xml:space="preserve"> </w:t>
      </w:r>
      <w:r w:rsidR="00350994" w:rsidRPr="00B5484C">
        <w:rPr>
          <w:rFonts w:ascii="Tahoma" w:hAnsi="Tahoma" w:cs="Tahoma"/>
          <w:sz w:val="24"/>
          <w:szCs w:val="24"/>
        </w:rPr>
        <w:t>criteria.</w:t>
      </w:r>
      <w:r w:rsidR="00EE35FB" w:rsidRPr="00B5484C">
        <w:rPr>
          <w:rFonts w:ascii="Tahoma" w:hAnsi="Tahoma" w:cs="Tahoma"/>
          <w:sz w:val="24"/>
          <w:szCs w:val="24"/>
        </w:rPr>
        <w:t xml:space="preserve"> </w:t>
      </w:r>
      <w:r w:rsidR="00350994" w:rsidRPr="00B5484C">
        <w:rPr>
          <w:rFonts w:ascii="Tahoma" w:hAnsi="Tahoma" w:cs="Tahoma"/>
          <w:sz w:val="24"/>
          <w:szCs w:val="24"/>
        </w:rPr>
        <w:t>See the figure below for a representation of the primary subnet for Benefits node.</w:t>
      </w:r>
    </w:p>
    <w:p w:rsidR="00743E99" w:rsidRPr="00B5484C" w:rsidRDefault="00743E99" w:rsidP="001E75E7">
      <w:pPr>
        <w:rPr>
          <w:rFonts w:ascii="Tahoma" w:hAnsi="Tahoma" w:cs="Tahoma"/>
          <w:sz w:val="24"/>
          <w:szCs w:val="24"/>
        </w:rPr>
      </w:pPr>
    </w:p>
    <w:p w:rsidR="00350994" w:rsidRPr="00B5484C" w:rsidRDefault="0007718C" w:rsidP="001E75E7">
      <w:pPr>
        <w:rPr>
          <w:rFonts w:ascii="Tahoma" w:hAnsi="Tahoma" w:cs="Tahoma"/>
          <w:sz w:val="24"/>
          <w:szCs w:val="24"/>
        </w:rPr>
      </w:pPr>
      <w:r w:rsidRPr="00B5484C">
        <w:rPr>
          <w:rFonts w:ascii="Tahoma" w:hAnsi="Tahoma" w:cs="Tahoma"/>
          <w:noProof/>
          <w:sz w:val="24"/>
          <w:szCs w:val="24"/>
        </w:rPr>
        <w:drawing>
          <wp:inline distT="0" distB="0" distL="0" distR="0">
            <wp:extent cx="3946525" cy="3080385"/>
            <wp:effectExtent l="19050" t="0" r="0" b="0"/>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r="45940" b="30035"/>
                    <a:stretch>
                      <a:fillRect/>
                    </a:stretch>
                  </pic:blipFill>
                  <pic:spPr bwMode="auto">
                    <a:xfrm>
                      <a:off x="0" y="0"/>
                      <a:ext cx="3946525" cy="3080385"/>
                    </a:xfrm>
                    <a:prstGeom prst="rect">
                      <a:avLst/>
                    </a:prstGeom>
                    <a:noFill/>
                    <a:ln w="9525">
                      <a:noFill/>
                      <a:miter lim="800000"/>
                      <a:headEnd/>
                      <a:tailEnd/>
                    </a:ln>
                  </pic:spPr>
                </pic:pic>
              </a:graphicData>
            </a:graphic>
          </wp:inline>
        </w:drawing>
      </w:r>
    </w:p>
    <w:p w:rsidR="00350994" w:rsidRPr="00B5484C" w:rsidRDefault="00DB1BB5" w:rsidP="001E75E7">
      <w:pPr>
        <w:rPr>
          <w:rFonts w:ascii="Tahoma" w:hAnsi="Tahoma" w:cs="Tahoma"/>
          <w:sz w:val="24"/>
          <w:szCs w:val="24"/>
        </w:rPr>
      </w:pPr>
      <w:r w:rsidRPr="00B5484C">
        <w:rPr>
          <w:rFonts w:ascii="Tahoma" w:hAnsi="Tahoma" w:cs="Tahoma"/>
          <w:sz w:val="24"/>
          <w:szCs w:val="24"/>
        </w:rPr>
        <w:t>Figure 03: Example view of subnet structure</w:t>
      </w:r>
    </w:p>
    <w:p w:rsidR="009930AC" w:rsidRPr="00B5484C" w:rsidRDefault="00350994" w:rsidP="001E75E7">
      <w:pPr>
        <w:rPr>
          <w:rFonts w:ascii="Tahoma" w:hAnsi="Tahoma" w:cs="Tahoma"/>
          <w:sz w:val="24"/>
          <w:szCs w:val="24"/>
        </w:rPr>
      </w:pPr>
      <w:r w:rsidRPr="00B5484C">
        <w:rPr>
          <w:rFonts w:ascii="Tahoma" w:hAnsi="Tahoma" w:cs="Tahoma"/>
          <w:sz w:val="24"/>
          <w:szCs w:val="24"/>
        </w:rPr>
        <w:t xml:space="preserve">Within these groups, we have constructed networks to prioritize the value of each </w:t>
      </w:r>
      <w:r w:rsidR="00D614A1" w:rsidRPr="00B5484C">
        <w:rPr>
          <w:rFonts w:ascii="Tahoma" w:hAnsi="Tahoma" w:cs="Tahoma"/>
          <w:sz w:val="24"/>
          <w:szCs w:val="24"/>
        </w:rPr>
        <w:t>alternative</w:t>
      </w:r>
      <w:r w:rsidRPr="00B5484C">
        <w:rPr>
          <w:rFonts w:ascii="Tahoma" w:hAnsi="Tahoma" w:cs="Tahoma"/>
          <w:sz w:val="24"/>
          <w:szCs w:val="24"/>
        </w:rPr>
        <w:t xml:space="preserve">. The full network summary to the third level is given in the following table. The table depicts the priorities associated with each </w:t>
      </w:r>
      <w:proofErr w:type="gramStart"/>
      <w:r w:rsidRPr="00B5484C">
        <w:rPr>
          <w:rFonts w:ascii="Tahoma" w:hAnsi="Tahoma" w:cs="Tahoma"/>
          <w:sz w:val="24"/>
          <w:szCs w:val="24"/>
        </w:rPr>
        <w:t>criteria</w:t>
      </w:r>
      <w:proofErr w:type="gramEnd"/>
      <w:r w:rsidRPr="00B5484C">
        <w:rPr>
          <w:rFonts w:ascii="Tahoma" w:hAnsi="Tahoma" w:cs="Tahoma"/>
          <w:sz w:val="24"/>
          <w:szCs w:val="24"/>
        </w:rPr>
        <w:t>. Additionally, a “Global Priorities” field denotes the relative influence on the model prior to the influence of “Ratings” or “Sensitivity.”</w:t>
      </w:r>
    </w:p>
    <w:p w:rsidR="0007718C" w:rsidRPr="00B5484C" w:rsidRDefault="0007718C" w:rsidP="001E75E7">
      <w:pPr>
        <w:rPr>
          <w:rFonts w:ascii="Tahoma" w:hAnsi="Tahoma" w:cs="Tahoma"/>
          <w:sz w:val="24"/>
          <w:szCs w:val="24"/>
        </w:rPr>
      </w:pPr>
    </w:p>
    <w:p w:rsidR="001B5FF4" w:rsidRPr="00B5484C" w:rsidRDefault="001B5FF4" w:rsidP="001E75E7">
      <w:pPr>
        <w:rPr>
          <w:rFonts w:ascii="Tahoma" w:hAnsi="Tahoma" w:cs="Tahoma"/>
          <w:sz w:val="24"/>
          <w:szCs w:val="24"/>
        </w:rPr>
      </w:pPr>
    </w:p>
    <w:p w:rsidR="0007718C" w:rsidRPr="00B5484C" w:rsidRDefault="0007718C" w:rsidP="001E75E7">
      <w:pPr>
        <w:rPr>
          <w:rFonts w:ascii="Tahoma" w:hAnsi="Tahoma" w:cs="Tahoma"/>
          <w:sz w:val="24"/>
          <w:szCs w:val="24"/>
        </w:rPr>
        <w:sectPr w:rsidR="0007718C" w:rsidRPr="00B5484C" w:rsidSect="0007718C">
          <w:headerReference w:type="default" r:id="rId11"/>
          <w:pgSz w:w="12240" w:h="15840"/>
          <w:pgMar w:top="1440" w:right="1440" w:bottom="1440" w:left="1440" w:header="720" w:footer="720" w:gutter="0"/>
          <w:cols w:space="720"/>
          <w:titlePg/>
          <w:docGrid w:linePitch="360"/>
        </w:sectPr>
      </w:pPr>
    </w:p>
    <w:p w:rsidR="001B5FF4" w:rsidRPr="00B5484C" w:rsidRDefault="0036731A" w:rsidP="001E75E7">
      <w:pPr>
        <w:rPr>
          <w:rFonts w:ascii="Tahoma" w:hAnsi="Tahoma" w:cs="Tahoma"/>
          <w:sz w:val="24"/>
          <w:szCs w:val="24"/>
        </w:rPr>
      </w:pPr>
      <w:r>
        <w:rPr>
          <w:rFonts w:ascii="Tahoma" w:hAnsi="Tahoma" w:cs="Tahoma"/>
          <w:sz w:val="24"/>
          <w:szCs w:val="24"/>
        </w:rPr>
        <w:lastRenderedPageBreak/>
        <w:pict>
          <v:group id="_x0000_s1193" style="position:absolute;margin-left:-52.5pt;margin-top:-49.55pt;width:738.65pt;height:566.55pt;z-index:251663360" coordorigin="390,865" coordsize="14773,7835">
            <v:line id="_x0000_s1194" style="position:absolute" from="8057,3670" to="8057,4044"/>
            <v:group id="_x0000_s1195" style="position:absolute;left:390;top:865;width:14773;height:7835" coordorigin="390,865" coordsize="14773,7835">
              <v:shapetype id="_x0000_t32" coordsize="21600,21600" o:spt="32" o:oned="t" path="m,l21600,21600e" filled="f">
                <v:path arrowok="t" fillok="f" o:connecttype="none"/>
                <o:lock v:ext="edit" shapetype="t"/>
              </v:shapetype>
              <v:shape id="_x0000_s1196" type="#_x0000_t32" style="position:absolute;left:12377;top:1977;width:0;height:571;flip:y" o:connectortype="straight"/>
              <v:group id="_x0000_s1197" style="position:absolute;left:390;top:865;width:14773;height:7835" coordorigin="390,865" coordsize="14773,7835">
                <v:line id="_x0000_s1198" style="position:absolute" from="4317,1426" to="4317,1606"/>
                <v:line id="_x0000_s1199" style="position:absolute" from="12358,1426" to="12358,1606"/>
                <v:group id="_x0000_s1200" style="position:absolute;left:390;top:865;width:14773;height:7835" coordorigin="390,865" coordsize="14773,7835">
                  <v:line id="_x0000_s1201" style="position:absolute" from="5065,2922" to="5065,3296"/>
                  <v:group id="_x0000_s1202" style="position:absolute;left:390;top:865;width:14773;height:7835" coordorigin="390,865" coordsize="14773,7835">
                    <v:shapetype id="_x0000_t202" coordsize="21600,21600" o:spt="202" path="m,l,21600r21600,l21600,xe">
                      <v:stroke joinstyle="miter"/>
                      <v:path gradientshapeok="t" o:connecttype="rect"/>
                    </v:shapetype>
                    <v:shape id="_x0000_s1203" type="#_x0000_t202" style="position:absolute;left:4630;top:865;width:7176;height:470">
                      <v:textbox style="mso-next-textbox:#_x0000_s1203">
                        <w:txbxContent>
                          <w:p w:rsidR="00E05630" w:rsidRDefault="00E05630" w:rsidP="00E05630">
                            <w:pPr>
                              <w:jc w:val="center"/>
                            </w:pPr>
                            <w:r>
                              <w:t>GOAL:</w:t>
                            </w:r>
                            <w:r w:rsidR="00EE35FB">
                              <w:t xml:space="preserve"> </w:t>
                            </w:r>
                            <w:r>
                              <w:t>Determine what policy Marcellus Shale Drilling should be conducted by.</w:t>
                            </w:r>
                          </w:p>
                        </w:txbxContent>
                      </v:textbox>
                    </v:shape>
                    <v:shape id="_x0000_s1204" type="#_x0000_t202" style="position:absolute;left:2821;top:1613;width:2534;height:364">
                      <v:textbox style="mso-next-textbox:#_x0000_s1204">
                        <w:txbxContent>
                          <w:p w:rsidR="00E05630" w:rsidRDefault="00E05630" w:rsidP="00E05630">
                            <w:pPr>
                              <w:jc w:val="center"/>
                            </w:pPr>
                            <w:r>
                              <w:t>Social</w:t>
                            </w:r>
                          </w:p>
                        </w:txbxContent>
                      </v:textbox>
                    </v:shape>
                    <v:shape id="_x0000_s1205" type="#_x0000_t202" style="position:absolute;left:6187;top:1613;width:3427;height:364">
                      <v:textbox style="mso-next-textbox:#_x0000_s1205">
                        <w:txbxContent>
                          <w:p w:rsidR="00E05630" w:rsidRDefault="00E05630" w:rsidP="00E05630">
                            <w:pPr>
                              <w:jc w:val="center"/>
                            </w:pPr>
                            <w:r>
                              <w:t>Economic</w:t>
                            </w:r>
                          </w:p>
                        </w:txbxContent>
                      </v:textbox>
                    </v:shape>
                    <v:shape id="_x0000_s1206" type="#_x0000_t202" style="position:absolute;left:10862;top:1613;width:2700;height:364">
                      <v:textbox style="mso-next-textbox:#_x0000_s1206">
                        <w:txbxContent>
                          <w:p w:rsidR="00E05630" w:rsidRDefault="00E05630" w:rsidP="00E05630">
                            <w:pPr>
                              <w:jc w:val="center"/>
                            </w:pPr>
                            <w:r>
                              <w:t>Environmental</w:t>
                            </w:r>
                          </w:p>
                        </w:txbxContent>
                      </v:textbox>
                    </v:shape>
                    <v:shape id="_x0000_s1207" type="#_x0000_t202" style="position:absolute;left:390;top:1613;width:2057;height:395" stroked="f">
                      <v:textbox style="mso-next-textbox:#_x0000_s1207">
                        <w:txbxContent>
                          <w:p w:rsidR="00E05630" w:rsidRDefault="00E05630" w:rsidP="00E05630">
                            <w:pPr>
                              <w:rPr>
                                <w:b/>
                                <w:i/>
                              </w:rPr>
                            </w:pPr>
                            <w:r>
                              <w:rPr>
                                <w:b/>
                                <w:i/>
                              </w:rPr>
                              <w:t>Strategic Criteria</w:t>
                            </w:r>
                          </w:p>
                        </w:txbxContent>
                      </v:textbox>
                    </v:shape>
                    <v:line id="_x0000_s1208" style="position:absolute;flip:x" from="4317,1426" to="8097,1426"/>
                    <v:line id="_x0000_s1209" style="position:absolute" from="8057,1426" to="12377,1426"/>
                    <v:line id="_x0000_s1210" style="position:absolute" from="4317,2548" to="12358,2548"/>
                    <v:line id="_x0000_s1211" style="position:absolute" from="8057,1987" to="8057,2922"/>
                    <v:shape id="_x0000_s1212" type="#_x0000_t202" style="position:absolute;left:1138;top:4418;width:2805;height:4282">
                      <v:textbox style="mso-next-textbox:#_x0000_s1212">
                        <w:txbxContent>
                          <w:p w:rsidR="00E05630" w:rsidRPr="00337522" w:rsidRDefault="00E05630" w:rsidP="00E05630">
                            <w:pPr>
                              <w:jc w:val="center"/>
                              <w:rPr>
                                <w:sz w:val="18"/>
                                <w:szCs w:val="18"/>
                              </w:rPr>
                            </w:pPr>
                            <w:r w:rsidRPr="00337522">
                              <w:rPr>
                                <w:sz w:val="18"/>
                                <w:szCs w:val="18"/>
                              </w:rPr>
                              <w:t>BENEFITS</w:t>
                            </w:r>
                          </w:p>
                          <w:p w:rsidR="00E05630" w:rsidRPr="00337522" w:rsidRDefault="00E05630" w:rsidP="00E05630">
                            <w:pPr>
                              <w:rPr>
                                <w:sz w:val="18"/>
                                <w:szCs w:val="18"/>
                              </w:rPr>
                            </w:pPr>
                            <w:r w:rsidRPr="00337522">
                              <w:rPr>
                                <w:sz w:val="18"/>
                                <w:szCs w:val="18"/>
                              </w:rPr>
                              <w:t>Social</w:t>
                            </w:r>
                          </w:p>
                          <w:p w:rsidR="00E05630" w:rsidRPr="00337522" w:rsidRDefault="00E05630" w:rsidP="00E05630">
                            <w:pPr>
                              <w:numPr>
                                <w:ilvl w:val="0"/>
                                <w:numId w:val="12"/>
                              </w:numPr>
                              <w:spacing w:after="0" w:line="240" w:lineRule="auto"/>
                              <w:rPr>
                                <w:sz w:val="18"/>
                                <w:szCs w:val="18"/>
                              </w:rPr>
                            </w:pPr>
                            <w:r w:rsidRPr="00337522">
                              <w:rPr>
                                <w:sz w:val="18"/>
                                <w:szCs w:val="18"/>
                              </w:rPr>
                              <w:t xml:space="preserve">Energy </w:t>
                            </w:r>
                            <w:smartTag w:uri="urn:schemas-microsoft-com:office:smarttags" w:element="City">
                              <w:smartTag w:uri="urn:schemas-microsoft-com:office:smarttags" w:element="place">
                                <w:r w:rsidRPr="00337522">
                                  <w:rPr>
                                    <w:sz w:val="18"/>
                                    <w:szCs w:val="18"/>
                                  </w:rPr>
                                  <w:t>Independence</w:t>
                                </w:r>
                              </w:smartTag>
                            </w:smartTag>
                          </w:p>
                          <w:p w:rsidR="00E05630" w:rsidRPr="00337522" w:rsidRDefault="00E05630" w:rsidP="00E05630">
                            <w:pPr>
                              <w:numPr>
                                <w:ilvl w:val="0"/>
                                <w:numId w:val="12"/>
                              </w:numPr>
                              <w:spacing w:after="0" w:line="240" w:lineRule="auto"/>
                              <w:rPr>
                                <w:sz w:val="18"/>
                                <w:szCs w:val="18"/>
                              </w:rPr>
                            </w:pPr>
                            <w:r w:rsidRPr="00337522">
                              <w:rPr>
                                <w:sz w:val="18"/>
                                <w:szCs w:val="18"/>
                              </w:rPr>
                              <w:t xml:space="preserve">Improve quality of life </w:t>
                            </w:r>
                          </w:p>
                          <w:p w:rsidR="00E05630" w:rsidRPr="00337522" w:rsidRDefault="00E05630" w:rsidP="00E05630">
                            <w:pPr>
                              <w:numPr>
                                <w:ilvl w:val="0"/>
                                <w:numId w:val="12"/>
                              </w:numPr>
                              <w:spacing w:after="0" w:line="240" w:lineRule="auto"/>
                              <w:rPr>
                                <w:sz w:val="18"/>
                                <w:szCs w:val="18"/>
                              </w:rPr>
                            </w:pPr>
                            <w:r w:rsidRPr="00337522">
                              <w:rPr>
                                <w:sz w:val="18"/>
                                <w:szCs w:val="18"/>
                              </w:rPr>
                              <w:t>Increase in social responsibility</w:t>
                            </w:r>
                          </w:p>
                          <w:p w:rsidR="00E05630" w:rsidRPr="00337522" w:rsidRDefault="00E05630" w:rsidP="00E05630">
                            <w:pPr>
                              <w:numPr>
                                <w:ilvl w:val="0"/>
                                <w:numId w:val="12"/>
                              </w:numPr>
                              <w:spacing w:after="0" w:line="240" w:lineRule="auto"/>
                              <w:rPr>
                                <w:sz w:val="18"/>
                                <w:szCs w:val="18"/>
                              </w:rPr>
                            </w:pPr>
                            <w:r w:rsidRPr="00337522">
                              <w:rPr>
                                <w:sz w:val="18"/>
                                <w:szCs w:val="18"/>
                              </w:rPr>
                              <w:t>New Roads/Infrastructure</w:t>
                            </w:r>
                          </w:p>
                          <w:p w:rsidR="00E05630" w:rsidRPr="00337522" w:rsidRDefault="00E05630" w:rsidP="00E05630">
                            <w:pPr>
                              <w:numPr>
                                <w:ilvl w:val="0"/>
                                <w:numId w:val="12"/>
                              </w:numPr>
                              <w:spacing w:after="0" w:line="240" w:lineRule="auto"/>
                              <w:rPr>
                                <w:sz w:val="18"/>
                                <w:szCs w:val="18"/>
                              </w:rPr>
                            </w:pPr>
                            <w:r w:rsidRPr="00337522">
                              <w:rPr>
                                <w:sz w:val="18"/>
                                <w:szCs w:val="18"/>
                              </w:rPr>
                              <w:t>Protection policies and assurances</w:t>
                            </w:r>
                          </w:p>
                          <w:p w:rsidR="00E05630" w:rsidRPr="00337522" w:rsidRDefault="00E05630" w:rsidP="00E05630">
                            <w:pPr>
                              <w:rPr>
                                <w:i/>
                                <w:sz w:val="18"/>
                                <w:szCs w:val="18"/>
                              </w:rPr>
                            </w:pPr>
                            <w:r w:rsidRPr="00337522">
                              <w:rPr>
                                <w:sz w:val="18"/>
                                <w:szCs w:val="18"/>
                              </w:rPr>
                              <w:t>Environmental</w:t>
                            </w:r>
                          </w:p>
                          <w:p w:rsidR="00E05630" w:rsidRPr="00337522" w:rsidRDefault="00E05630" w:rsidP="00E05630">
                            <w:pPr>
                              <w:numPr>
                                <w:ilvl w:val="0"/>
                                <w:numId w:val="12"/>
                              </w:numPr>
                              <w:spacing w:after="0" w:line="240" w:lineRule="auto"/>
                              <w:rPr>
                                <w:sz w:val="18"/>
                                <w:szCs w:val="18"/>
                              </w:rPr>
                            </w:pPr>
                            <w:r w:rsidRPr="00337522">
                              <w:rPr>
                                <w:sz w:val="18"/>
                                <w:szCs w:val="18"/>
                              </w:rPr>
                              <w:t>Reformation in drilling techniques</w:t>
                            </w:r>
                          </w:p>
                          <w:p w:rsidR="00E05630" w:rsidRPr="00337522" w:rsidRDefault="00E05630" w:rsidP="00E05630">
                            <w:pPr>
                              <w:numPr>
                                <w:ilvl w:val="0"/>
                                <w:numId w:val="12"/>
                              </w:numPr>
                              <w:spacing w:after="0" w:line="240" w:lineRule="auto"/>
                              <w:rPr>
                                <w:sz w:val="18"/>
                                <w:szCs w:val="18"/>
                              </w:rPr>
                            </w:pPr>
                            <w:r w:rsidRPr="00337522">
                              <w:rPr>
                                <w:sz w:val="18"/>
                                <w:szCs w:val="18"/>
                              </w:rPr>
                              <w:t>Decrease in 'dirty' fossil fuel dependence</w:t>
                            </w:r>
                          </w:p>
                          <w:p w:rsidR="00E05630" w:rsidRPr="00337522" w:rsidRDefault="00E05630" w:rsidP="00E05630">
                            <w:pPr>
                              <w:rPr>
                                <w:sz w:val="18"/>
                                <w:szCs w:val="18"/>
                              </w:rPr>
                            </w:pPr>
                            <w:r w:rsidRPr="00337522">
                              <w:rPr>
                                <w:sz w:val="18"/>
                                <w:szCs w:val="18"/>
                              </w:rPr>
                              <w:t>Economic</w:t>
                            </w:r>
                          </w:p>
                          <w:p w:rsidR="00E05630" w:rsidRPr="00337522" w:rsidRDefault="00E05630" w:rsidP="00E05630">
                            <w:pPr>
                              <w:numPr>
                                <w:ilvl w:val="0"/>
                                <w:numId w:val="12"/>
                              </w:numPr>
                              <w:spacing w:after="0" w:line="240" w:lineRule="auto"/>
                              <w:rPr>
                                <w:sz w:val="18"/>
                                <w:szCs w:val="18"/>
                              </w:rPr>
                            </w:pPr>
                            <w:r w:rsidRPr="00337522">
                              <w:rPr>
                                <w:sz w:val="18"/>
                                <w:szCs w:val="18"/>
                              </w:rPr>
                              <w:t>Decrease in Energy Cost</w:t>
                            </w:r>
                          </w:p>
                          <w:p w:rsidR="00E05630" w:rsidRPr="00337522" w:rsidRDefault="00E05630" w:rsidP="00E05630">
                            <w:pPr>
                              <w:numPr>
                                <w:ilvl w:val="0"/>
                                <w:numId w:val="12"/>
                              </w:numPr>
                              <w:spacing w:after="0" w:line="240" w:lineRule="auto"/>
                              <w:rPr>
                                <w:sz w:val="18"/>
                                <w:szCs w:val="18"/>
                              </w:rPr>
                            </w:pPr>
                            <w:r w:rsidRPr="00337522">
                              <w:rPr>
                                <w:sz w:val="18"/>
                                <w:szCs w:val="18"/>
                              </w:rPr>
                              <w:t>Increase in shareholder value</w:t>
                            </w:r>
                          </w:p>
                          <w:p w:rsidR="00E05630" w:rsidRPr="00337522" w:rsidRDefault="00E05630" w:rsidP="00E05630">
                            <w:pPr>
                              <w:numPr>
                                <w:ilvl w:val="0"/>
                                <w:numId w:val="12"/>
                              </w:numPr>
                              <w:spacing w:after="0" w:line="240" w:lineRule="auto"/>
                              <w:rPr>
                                <w:sz w:val="18"/>
                                <w:szCs w:val="18"/>
                              </w:rPr>
                            </w:pPr>
                            <w:r w:rsidRPr="00337522">
                              <w:rPr>
                                <w:sz w:val="18"/>
                                <w:szCs w:val="18"/>
                              </w:rPr>
                              <w:t>New Jobs</w:t>
                            </w:r>
                          </w:p>
                          <w:p w:rsidR="00E05630" w:rsidRPr="00337522" w:rsidRDefault="00E05630" w:rsidP="00E05630">
                            <w:pPr>
                              <w:numPr>
                                <w:ilvl w:val="0"/>
                                <w:numId w:val="12"/>
                              </w:numPr>
                              <w:spacing w:after="0" w:line="240" w:lineRule="auto"/>
                              <w:rPr>
                                <w:sz w:val="18"/>
                                <w:szCs w:val="18"/>
                              </w:rPr>
                            </w:pPr>
                            <w:r w:rsidRPr="00337522">
                              <w:rPr>
                                <w:sz w:val="18"/>
                                <w:szCs w:val="18"/>
                              </w:rPr>
                              <w:t>Tax Revenue</w:t>
                            </w:r>
                          </w:p>
                        </w:txbxContent>
                      </v:textbox>
                    </v:shape>
                    <v:shape id="_x0000_s1213" type="#_x0000_t202" style="position:absolute;left:4317;top:4418;width:3553;height:3622">
                      <v:textbox style="mso-next-textbox:#_x0000_s1213">
                        <w:txbxContent>
                          <w:p w:rsidR="00E05630" w:rsidRPr="00337522" w:rsidRDefault="00E05630" w:rsidP="00E05630">
                            <w:pPr>
                              <w:jc w:val="center"/>
                              <w:rPr>
                                <w:sz w:val="18"/>
                                <w:szCs w:val="18"/>
                              </w:rPr>
                            </w:pPr>
                            <w:r w:rsidRPr="00337522">
                              <w:rPr>
                                <w:sz w:val="18"/>
                                <w:szCs w:val="18"/>
                              </w:rPr>
                              <w:t>OPPORTUNITIES</w:t>
                            </w:r>
                          </w:p>
                          <w:p w:rsidR="00E05630" w:rsidRPr="00337522" w:rsidRDefault="00E05630" w:rsidP="00E05630">
                            <w:pPr>
                              <w:rPr>
                                <w:sz w:val="18"/>
                                <w:szCs w:val="18"/>
                              </w:rPr>
                            </w:pPr>
                            <w:r w:rsidRPr="00337522">
                              <w:rPr>
                                <w:sz w:val="18"/>
                                <w:szCs w:val="18"/>
                              </w:rPr>
                              <w:t>Social</w:t>
                            </w:r>
                          </w:p>
                          <w:p w:rsidR="00E05630" w:rsidRPr="00337522" w:rsidRDefault="00E05630" w:rsidP="00E05630">
                            <w:pPr>
                              <w:numPr>
                                <w:ilvl w:val="0"/>
                                <w:numId w:val="12"/>
                              </w:numPr>
                              <w:spacing w:after="0" w:line="240" w:lineRule="auto"/>
                              <w:rPr>
                                <w:sz w:val="18"/>
                                <w:szCs w:val="18"/>
                              </w:rPr>
                            </w:pPr>
                            <w:r w:rsidRPr="00337522">
                              <w:rPr>
                                <w:sz w:val="18"/>
                                <w:szCs w:val="18"/>
                              </w:rPr>
                              <w:t xml:space="preserve">Energy </w:t>
                            </w:r>
                            <w:smartTag w:uri="urn:schemas-microsoft-com:office:smarttags" w:element="City">
                              <w:smartTag w:uri="urn:schemas-microsoft-com:office:smarttags" w:element="place">
                                <w:r w:rsidRPr="00337522">
                                  <w:rPr>
                                    <w:sz w:val="18"/>
                                    <w:szCs w:val="18"/>
                                  </w:rPr>
                                  <w:t>Independence</w:t>
                                </w:r>
                              </w:smartTag>
                            </w:smartTag>
                          </w:p>
                          <w:p w:rsidR="00E05630" w:rsidRPr="00337522" w:rsidRDefault="00E05630" w:rsidP="00E05630">
                            <w:pPr>
                              <w:numPr>
                                <w:ilvl w:val="0"/>
                                <w:numId w:val="12"/>
                              </w:numPr>
                              <w:spacing w:after="0" w:line="240" w:lineRule="auto"/>
                              <w:rPr>
                                <w:sz w:val="18"/>
                                <w:szCs w:val="18"/>
                              </w:rPr>
                            </w:pPr>
                            <w:r w:rsidRPr="00337522">
                              <w:rPr>
                                <w:sz w:val="18"/>
                                <w:szCs w:val="18"/>
                              </w:rPr>
                              <w:t>Higher Standard of Living</w:t>
                            </w:r>
                          </w:p>
                          <w:p w:rsidR="00E05630" w:rsidRPr="00337522" w:rsidRDefault="00E05630" w:rsidP="00E05630">
                            <w:pPr>
                              <w:numPr>
                                <w:ilvl w:val="0"/>
                                <w:numId w:val="12"/>
                              </w:numPr>
                              <w:spacing w:after="0" w:line="240" w:lineRule="auto"/>
                              <w:rPr>
                                <w:sz w:val="18"/>
                                <w:szCs w:val="18"/>
                              </w:rPr>
                            </w:pPr>
                            <w:r w:rsidRPr="00337522">
                              <w:rPr>
                                <w:sz w:val="18"/>
                                <w:szCs w:val="18"/>
                              </w:rPr>
                              <w:t>Reformed Leadership</w:t>
                            </w:r>
                          </w:p>
                          <w:p w:rsidR="00E05630" w:rsidRPr="00337522" w:rsidRDefault="00E05630" w:rsidP="00E05630">
                            <w:pPr>
                              <w:rPr>
                                <w:sz w:val="18"/>
                                <w:szCs w:val="18"/>
                              </w:rPr>
                            </w:pPr>
                            <w:r w:rsidRPr="00337522">
                              <w:rPr>
                                <w:sz w:val="18"/>
                                <w:szCs w:val="18"/>
                              </w:rPr>
                              <w:t>Environmental</w:t>
                            </w:r>
                          </w:p>
                          <w:p w:rsidR="00E05630" w:rsidRPr="00337522" w:rsidRDefault="00E05630" w:rsidP="00E05630">
                            <w:pPr>
                              <w:numPr>
                                <w:ilvl w:val="0"/>
                                <w:numId w:val="12"/>
                              </w:numPr>
                              <w:spacing w:after="0" w:line="240" w:lineRule="auto"/>
                              <w:rPr>
                                <w:sz w:val="18"/>
                                <w:szCs w:val="18"/>
                              </w:rPr>
                            </w:pPr>
                            <w:r w:rsidRPr="00337522">
                              <w:rPr>
                                <w:sz w:val="18"/>
                                <w:szCs w:val="18"/>
                              </w:rPr>
                              <w:t xml:space="preserve">Improved drilling methods </w:t>
                            </w:r>
                          </w:p>
                          <w:p w:rsidR="00E05630" w:rsidRPr="00337522" w:rsidRDefault="00E05630" w:rsidP="00E05630">
                            <w:pPr>
                              <w:numPr>
                                <w:ilvl w:val="0"/>
                                <w:numId w:val="12"/>
                              </w:numPr>
                              <w:spacing w:after="0" w:line="240" w:lineRule="auto"/>
                              <w:rPr>
                                <w:sz w:val="18"/>
                                <w:szCs w:val="18"/>
                              </w:rPr>
                            </w:pPr>
                            <w:r w:rsidRPr="00337522">
                              <w:rPr>
                                <w:sz w:val="18"/>
                                <w:szCs w:val="18"/>
                              </w:rPr>
                              <w:t>Increased Use of Cleaner Energy</w:t>
                            </w:r>
                          </w:p>
                          <w:p w:rsidR="00E05630" w:rsidRPr="00337522" w:rsidRDefault="00E05630" w:rsidP="00E05630">
                            <w:pPr>
                              <w:numPr>
                                <w:ilvl w:val="0"/>
                                <w:numId w:val="12"/>
                              </w:numPr>
                              <w:spacing w:after="0" w:line="240" w:lineRule="auto"/>
                              <w:rPr>
                                <w:sz w:val="18"/>
                                <w:szCs w:val="18"/>
                              </w:rPr>
                            </w:pPr>
                            <w:r w:rsidRPr="00337522">
                              <w:rPr>
                                <w:sz w:val="18"/>
                                <w:szCs w:val="18"/>
                              </w:rPr>
                              <w:t>Policy Improvements</w:t>
                            </w:r>
                          </w:p>
                          <w:p w:rsidR="00E05630" w:rsidRPr="00337522" w:rsidRDefault="00E05630" w:rsidP="00E05630">
                            <w:pPr>
                              <w:rPr>
                                <w:sz w:val="18"/>
                                <w:szCs w:val="18"/>
                              </w:rPr>
                            </w:pPr>
                            <w:r w:rsidRPr="00337522">
                              <w:rPr>
                                <w:sz w:val="18"/>
                                <w:szCs w:val="18"/>
                              </w:rPr>
                              <w:t>Economic</w:t>
                            </w:r>
                          </w:p>
                          <w:p w:rsidR="00E05630" w:rsidRPr="00337522" w:rsidRDefault="00E05630" w:rsidP="00E05630">
                            <w:pPr>
                              <w:numPr>
                                <w:ilvl w:val="0"/>
                                <w:numId w:val="12"/>
                              </w:numPr>
                              <w:spacing w:after="0" w:line="240" w:lineRule="auto"/>
                              <w:rPr>
                                <w:sz w:val="18"/>
                                <w:szCs w:val="18"/>
                              </w:rPr>
                            </w:pPr>
                            <w:r w:rsidRPr="00337522">
                              <w:rPr>
                                <w:sz w:val="18"/>
                                <w:szCs w:val="18"/>
                              </w:rPr>
                              <w:t>Energy Cost Control</w:t>
                            </w:r>
                          </w:p>
                          <w:p w:rsidR="00E05630" w:rsidRPr="00337522" w:rsidRDefault="00E05630" w:rsidP="00E05630">
                            <w:pPr>
                              <w:numPr>
                                <w:ilvl w:val="0"/>
                                <w:numId w:val="12"/>
                              </w:numPr>
                              <w:spacing w:after="0" w:line="240" w:lineRule="auto"/>
                              <w:rPr>
                                <w:sz w:val="18"/>
                                <w:szCs w:val="18"/>
                              </w:rPr>
                            </w:pPr>
                            <w:r w:rsidRPr="00337522">
                              <w:rPr>
                                <w:sz w:val="18"/>
                                <w:szCs w:val="18"/>
                              </w:rPr>
                              <w:t xml:space="preserve">Increase industrial growth and technology Effect on </w:t>
                            </w:r>
                            <w:smartTag w:uri="urn:schemas-microsoft-com:office:smarttags" w:element="country-region">
                              <w:smartTag w:uri="urn:schemas-microsoft-com:office:smarttags" w:element="place">
                                <w:r w:rsidRPr="00337522">
                                  <w:rPr>
                                    <w:sz w:val="18"/>
                                    <w:szCs w:val="18"/>
                                  </w:rPr>
                                  <w:t>US</w:t>
                                </w:r>
                              </w:smartTag>
                            </w:smartTag>
                            <w:r w:rsidRPr="00337522">
                              <w:rPr>
                                <w:sz w:val="18"/>
                                <w:szCs w:val="18"/>
                              </w:rPr>
                              <w:t xml:space="preserve"> budget</w:t>
                            </w:r>
                          </w:p>
                          <w:p w:rsidR="00E05630" w:rsidRPr="00337522" w:rsidRDefault="00E05630" w:rsidP="00E05630">
                            <w:pPr>
                              <w:numPr>
                                <w:ilvl w:val="0"/>
                                <w:numId w:val="12"/>
                              </w:numPr>
                              <w:spacing w:after="0" w:line="240" w:lineRule="auto"/>
                              <w:rPr>
                                <w:sz w:val="18"/>
                                <w:szCs w:val="18"/>
                              </w:rPr>
                            </w:pPr>
                            <w:r w:rsidRPr="00337522">
                              <w:rPr>
                                <w:sz w:val="18"/>
                                <w:szCs w:val="18"/>
                              </w:rPr>
                              <w:t>Profitable mineral rights</w:t>
                            </w:r>
                          </w:p>
                          <w:p w:rsidR="00E05630" w:rsidRPr="00337522" w:rsidRDefault="00E05630" w:rsidP="00E05630">
                            <w:pPr>
                              <w:numPr>
                                <w:ilvl w:val="0"/>
                                <w:numId w:val="12"/>
                              </w:numPr>
                              <w:spacing w:after="0" w:line="240" w:lineRule="auto"/>
                              <w:rPr>
                                <w:sz w:val="18"/>
                                <w:szCs w:val="18"/>
                              </w:rPr>
                            </w:pPr>
                            <w:r w:rsidRPr="00337522">
                              <w:rPr>
                                <w:sz w:val="18"/>
                                <w:szCs w:val="18"/>
                              </w:rPr>
                              <w:t>Regional Employment Growth Reduction of bureaucracy</w:t>
                            </w:r>
                          </w:p>
                        </w:txbxContent>
                      </v:textbox>
                    </v:shape>
                    <v:shape id="_x0000_s1214" type="#_x0000_t202" style="position:absolute;left:8244;top:4418;width:2992;height:4079">
                      <v:textbox style="mso-next-textbox:#_x0000_s1214">
                        <w:txbxContent>
                          <w:p w:rsidR="00E05630" w:rsidRPr="00337522" w:rsidRDefault="00E05630" w:rsidP="00E05630">
                            <w:pPr>
                              <w:jc w:val="center"/>
                              <w:rPr>
                                <w:sz w:val="18"/>
                                <w:szCs w:val="18"/>
                              </w:rPr>
                            </w:pPr>
                            <w:r w:rsidRPr="00337522">
                              <w:rPr>
                                <w:sz w:val="18"/>
                                <w:szCs w:val="18"/>
                              </w:rPr>
                              <w:t>COSTS</w:t>
                            </w:r>
                          </w:p>
                          <w:p w:rsidR="00E05630" w:rsidRPr="00337522" w:rsidRDefault="00E05630" w:rsidP="00E05630">
                            <w:pPr>
                              <w:rPr>
                                <w:sz w:val="18"/>
                                <w:szCs w:val="18"/>
                              </w:rPr>
                            </w:pPr>
                            <w:r w:rsidRPr="00337522">
                              <w:rPr>
                                <w:sz w:val="18"/>
                                <w:szCs w:val="18"/>
                              </w:rPr>
                              <w:t>Social</w:t>
                            </w:r>
                          </w:p>
                          <w:p w:rsidR="00E05630" w:rsidRPr="00337522" w:rsidRDefault="00E05630" w:rsidP="00E05630">
                            <w:pPr>
                              <w:numPr>
                                <w:ilvl w:val="0"/>
                                <w:numId w:val="12"/>
                              </w:numPr>
                              <w:spacing w:after="0" w:line="240" w:lineRule="auto"/>
                              <w:rPr>
                                <w:sz w:val="18"/>
                                <w:szCs w:val="18"/>
                              </w:rPr>
                            </w:pPr>
                            <w:r w:rsidRPr="00337522">
                              <w:rPr>
                                <w:sz w:val="18"/>
                                <w:szCs w:val="18"/>
                              </w:rPr>
                              <w:t>Earmarks/deficit increase</w:t>
                            </w:r>
                          </w:p>
                          <w:p w:rsidR="00E05630" w:rsidRPr="00337522" w:rsidRDefault="00E05630" w:rsidP="00E05630">
                            <w:pPr>
                              <w:numPr>
                                <w:ilvl w:val="0"/>
                                <w:numId w:val="12"/>
                              </w:numPr>
                              <w:spacing w:after="0" w:line="240" w:lineRule="auto"/>
                              <w:rPr>
                                <w:sz w:val="18"/>
                                <w:szCs w:val="18"/>
                              </w:rPr>
                            </w:pPr>
                            <w:r w:rsidRPr="00337522">
                              <w:rPr>
                                <w:sz w:val="18"/>
                                <w:szCs w:val="18"/>
                              </w:rPr>
                              <w:t>Increased Lawsuits</w:t>
                            </w:r>
                          </w:p>
                          <w:p w:rsidR="00E05630" w:rsidRPr="00337522" w:rsidRDefault="00E05630" w:rsidP="00E05630">
                            <w:pPr>
                              <w:numPr>
                                <w:ilvl w:val="0"/>
                                <w:numId w:val="12"/>
                              </w:numPr>
                              <w:spacing w:after="0" w:line="240" w:lineRule="auto"/>
                              <w:rPr>
                                <w:sz w:val="18"/>
                                <w:szCs w:val="18"/>
                              </w:rPr>
                            </w:pPr>
                            <w:r w:rsidRPr="00337522">
                              <w:rPr>
                                <w:sz w:val="18"/>
                                <w:szCs w:val="18"/>
                              </w:rPr>
                              <w:t>Infrastructure Wear +Tear</w:t>
                            </w:r>
                          </w:p>
                          <w:p w:rsidR="00E05630" w:rsidRPr="00337522" w:rsidRDefault="00E05630" w:rsidP="00E05630">
                            <w:pPr>
                              <w:numPr>
                                <w:ilvl w:val="0"/>
                                <w:numId w:val="12"/>
                              </w:numPr>
                              <w:spacing w:after="0" w:line="240" w:lineRule="auto"/>
                              <w:rPr>
                                <w:sz w:val="18"/>
                                <w:szCs w:val="18"/>
                              </w:rPr>
                            </w:pPr>
                            <w:r w:rsidRPr="00337522">
                              <w:rPr>
                                <w:sz w:val="18"/>
                                <w:szCs w:val="18"/>
                              </w:rPr>
                              <w:t>Local Economy Collapse</w:t>
                            </w:r>
                          </w:p>
                          <w:p w:rsidR="00E05630" w:rsidRPr="00337522" w:rsidRDefault="00E05630" w:rsidP="00E05630">
                            <w:pPr>
                              <w:rPr>
                                <w:sz w:val="18"/>
                                <w:szCs w:val="18"/>
                              </w:rPr>
                            </w:pPr>
                            <w:r w:rsidRPr="00337522">
                              <w:rPr>
                                <w:sz w:val="18"/>
                                <w:szCs w:val="18"/>
                              </w:rPr>
                              <w:t>Environmental</w:t>
                            </w:r>
                          </w:p>
                          <w:p w:rsidR="00E05630" w:rsidRPr="00337522" w:rsidRDefault="00E05630" w:rsidP="00E05630">
                            <w:pPr>
                              <w:numPr>
                                <w:ilvl w:val="0"/>
                                <w:numId w:val="12"/>
                              </w:numPr>
                              <w:spacing w:after="0" w:line="240" w:lineRule="auto"/>
                              <w:rPr>
                                <w:sz w:val="18"/>
                                <w:szCs w:val="18"/>
                              </w:rPr>
                            </w:pPr>
                            <w:r w:rsidRPr="00337522">
                              <w:rPr>
                                <w:sz w:val="18"/>
                                <w:szCs w:val="18"/>
                              </w:rPr>
                              <w:t>Catastrophic Event</w:t>
                            </w:r>
                          </w:p>
                          <w:p w:rsidR="00E05630" w:rsidRPr="00337522" w:rsidRDefault="00E05630" w:rsidP="00E05630">
                            <w:pPr>
                              <w:numPr>
                                <w:ilvl w:val="0"/>
                                <w:numId w:val="12"/>
                              </w:numPr>
                              <w:spacing w:after="0" w:line="240" w:lineRule="auto"/>
                              <w:rPr>
                                <w:sz w:val="18"/>
                                <w:szCs w:val="18"/>
                              </w:rPr>
                            </w:pPr>
                            <w:r w:rsidRPr="00337522">
                              <w:rPr>
                                <w:sz w:val="18"/>
                                <w:szCs w:val="18"/>
                              </w:rPr>
                              <w:t>Damaged Aquifers</w:t>
                            </w:r>
                          </w:p>
                          <w:p w:rsidR="00E05630" w:rsidRPr="00337522" w:rsidRDefault="00E05630" w:rsidP="00E05630">
                            <w:pPr>
                              <w:numPr>
                                <w:ilvl w:val="0"/>
                                <w:numId w:val="12"/>
                              </w:numPr>
                              <w:spacing w:after="0" w:line="240" w:lineRule="auto"/>
                              <w:rPr>
                                <w:sz w:val="18"/>
                                <w:szCs w:val="18"/>
                              </w:rPr>
                            </w:pPr>
                            <w:r w:rsidRPr="00337522">
                              <w:rPr>
                                <w:sz w:val="18"/>
                                <w:szCs w:val="18"/>
                              </w:rPr>
                              <w:t>Deforestation/Landscape Impact</w:t>
                            </w:r>
                          </w:p>
                          <w:p w:rsidR="00E05630" w:rsidRPr="00337522" w:rsidRDefault="00E05630" w:rsidP="00E05630">
                            <w:pPr>
                              <w:numPr>
                                <w:ilvl w:val="0"/>
                                <w:numId w:val="12"/>
                              </w:numPr>
                              <w:spacing w:after="0" w:line="240" w:lineRule="auto"/>
                              <w:rPr>
                                <w:sz w:val="18"/>
                                <w:szCs w:val="18"/>
                              </w:rPr>
                            </w:pPr>
                            <w:r w:rsidRPr="00337522">
                              <w:rPr>
                                <w:sz w:val="18"/>
                                <w:szCs w:val="18"/>
                              </w:rPr>
                              <w:t>Increased Water Use</w:t>
                            </w:r>
                          </w:p>
                          <w:p w:rsidR="00E05630" w:rsidRPr="00337522" w:rsidRDefault="00E05630" w:rsidP="00E05630">
                            <w:pPr>
                              <w:rPr>
                                <w:sz w:val="18"/>
                                <w:szCs w:val="18"/>
                              </w:rPr>
                            </w:pPr>
                            <w:r w:rsidRPr="00337522">
                              <w:rPr>
                                <w:sz w:val="18"/>
                                <w:szCs w:val="18"/>
                              </w:rPr>
                              <w:t>Economic</w:t>
                            </w:r>
                          </w:p>
                          <w:p w:rsidR="00E05630" w:rsidRPr="00337522" w:rsidRDefault="00E05630" w:rsidP="00E05630">
                            <w:pPr>
                              <w:numPr>
                                <w:ilvl w:val="0"/>
                                <w:numId w:val="12"/>
                              </w:numPr>
                              <w:spacing w:after="0" w:line="240" w:lineRule="auto"/>
                              <w:rPr>
                                <w:sz w:val="18"/>
                                <w:szCs w:val="18"/>
                              </w:rPr>
                            </w:pPr>
                            <w:r w:rsidRPr="00337522">
                              <w:rPr>
                                <w:sz w:val="18"/>
                                <w:szCs w:val="18"/>
                              </w:rPr>
                              <w:t>Cost of regulation</w:t>
                            </w:r>
                          </w:p>
                          <w:p w:rsidR="00E05630" w:rsidRPr="00337522" w:rsidRDefault="00E05630" w:rsidP="00E05630">
                            <w:pPr>
                              <w:numPr>
                                <w:ilvl w:val="0"/>
                                <w:numId w:val="12"/>
                              </w:numPr>
                              <w:spacing w:after="0" w:line="240" w:lineRule="auto"/>
                              <w:rPr>
                                <w:sz w:val="18"/>
                                <w:szCs w:val="18"/>
                              </w:rPr>
                            </w:pPr>
                            <w:r w:rsidRPr="00337522">
                              <w:rPr>
                                <w:sz w:val="18"/>
                                <w:szCs w:val="18"/>
                              </w:rPr>
                              <w:t>Cost/energy to drill</w:t>
                            </w:r>
                          </w:p>
                          <w:p w:rsidR="00E05630" w:rsidRPr="00337522" w:rsidRDefault="00E05630" w:rsidP="00E05630">
                            <w:pPr>
                              <w:numPr>
                                <w:ilvl w:val="0"/>
                                <w:numId w:val="12"/>
                              </w:numPr>
                              <w:spacing w:after="0" w:line="240" w:lineRule="auto"/>
                              <w:rPr>
                                <w:sz w:val="18"/>
                                <w:szCs w:val="18"/>
                              </w:rPr>
                            </w:pPr>
                            <w:r w:rsidRPr="00337522">
                              <w:rPr>
                                <w:sz w:val="18"/>
                                <w:szCs w:val="18"/>
                              </w:rPr>
                              <w:t>Decrease property value</w:t>
                            </w:r>
                          </w:p>
                          <w:p w:rsidR="00E05630" w:rsidRPr="00337522" w:rsidRDefault="00E05630" w:rsidP="00E05630">
                            <w:pPr>
                              <w:numPr>
                                <w:ilvl w:val="0"/>
                                <w:numId w:val="12"/>
                              </w:numPr>
                              <w:spacing w:after="0" w:line="240" w:lineRule="auto"/>
                              <w:rPr>
                                <w:sz w:val="18"/>
                                <w:szCs w:val="18"/>
                              </w:rPr>
                            </w:pPr>
                            <w:r w:rsidRPr="00337522">
                              <w:rPr>
                                <w:sz w:val="18"/>
                                <w:szCs w:val="18"/>
                              </w:rPr>
                              <w:t>Increased Rural Cost of Living</w:t>
                            </w:r>
                          </w:p>
                          <w:p w:rsidR="00E05630" w:rsidRPr="00337522" w:rsidRDefault="00E05630" w:rsidP="00E05630">
                            <w:pPr>
                              <w:numPr>
                                <w:ilvl w:val="0"/>
                                <w:numId w:val="12"/>
                              </w:numPr>
                              <w:spacing w:after="0" w:line="240" w:lineRule="auto"/>
                              <w:rPr>
                                <w:sz w:val="18"/>
                                <w:szCs w:val="18"/>
                              </w:rPr>
                            </w:pPr>
                            <w:r w:rsidRPr="00337522">
                              <w:rPr>
                                <w:sz w:val="18"/>
                                <w:szCs w:val="18"/>
                              </w:rPr>
                              <w:t>Infrastructure cost</w:t>
                            </w:r>
                          </w:p>
                          <w:p w:rsidR="00E05630" w:rsidRPr="00337522" w:rsidRDefault="00E05630" w:rsidP="00E05630">
                            <w:pPr>
                              <w:numPr>
                                <w:ilvl w:val="0"/>
                                <w:numId w:val="12"/>
                              </w:numPr>
                              <w:spacing w:after="0" w:line="240" w:lineRule="auto"/>
                              <w:rPr>
                                <w:sz w:val="18"/>
                                <w:szCs w:val="18"/>
                              </w:rPr>
                            </w:pPr>
                            <w:r w:rsidRPr="00337522">
                              <w:rPr>
                                <w:sz w:val="18"/>
                                <w:szCs w:val="18"/>
                              </w:rPr>
                              <w:t>Lost opportunity</w:t>
                            </w:r>
                          </w:p>
                        </w:txbxContent>
                      </v:textbox>
                    </v:shape>
                    <v:shape id="_x0000_s1215" type="#_x0000_t202" style="position:absolute;left:11610;top:4418;width:3553;height:3150">
                      <v:textbox style="mso-next-textbox:#_x0000_s1215">
                        <w:txbxContent>
                          <w:p w:rsidR="00E05630" w:rsidRPr="00337522" w:rsidRDefault="00E05630" w:rsidP="00E05630">
                            <w:pPr>
                              <w:jc w:val="center"/>
                              <w:rPr>
                                <w:sz w:val="18"/>
                                <w:szCs w:val="18"/>
                              </w:rPr>
                            </w:pPr>
                            <w:r w:rsidRPr="00337522">
                              <w:rPr>
                                <w:sz w:val="18"/>
                                <w:szCs w:val="18"/>
                              </w:rPr>
                              <w:t>RISKS</w:t>
                            </w:r>
                          </w:p>
                          <w:p w:rsidR="00E05630" w:rsidRPr="00337522" w:rsidRDefault="00E05630" w:rsidP="00E05630">
                            <w:pPr>
                              <w:rPr>
                                <w:sz w:val="18"/>
                                <w:szCs w:val="18"/>
                              </w:rPr>
                            </w:pPr>
                            <w:r w:rsidRPr="00337522">
                              <w:rPr>
                                <w:sz w:val="18"/>
                                <w:szCs w:val="18"/>
                              </w:rPr>
                              <w:t>Social</w:t>
                            </w:r>
                          </w:p>
                          <w:p w:rsidR="00E05630" w:rsidRPr="00337522" w:rsidRDefault="00E05630" w:rsidP="00E05630">
                            <w:pPr>
                              <w:numPr>
                                <w:ilvl w:val="0"/>
                                <w:numId w:val="12"/>
                              </w:numPr>
                              <w:spacing w:after="0" w:line="240" w:lineRule="auto"/>
                              <w:rPr>
                                <w:sz w:val="18"/>
                                <w:szCs w:val="18"/>
                              </w:rPr>
                            </w:pPr>
                            <w:r w:rsidRPr="00337522">
                              <w:rPr>
                                <w:sz w:val="18"/>
                                <w:szCs w:val="18"/>
                              </w:rPr>
                              <w:t xml:space="preserve">Excessive Policy </w:t>
                            </w:r>
                          </w:p>
                          <w:p w:rsidR="00E05630" w:rsidRPr="00337522" w:rsidRDefault="00E05630" w:rsidP="00E05630">
                            <w:pPr>
                              <w:numPr>
                                <w:ilvl w:val="0"/>
                                <w:numId w:val="12"/>
                              </w:numPr>
                              <w:spacing w:after="0" w:line="240" w:lineRule="auto"/>
                              <w:rPr>
                                <w:sz w:val="18"/>
                                <w:szCs w:val="18"/>
                              </w:rPr>
                            </w:pPr>
                            <w:r w:rsidRPr="00337522">
                              <w:rPr>
                                <w:sz w:val="18"/>
                                <w:szCs w:val="18"/>
                              </w:rPr>
                              <w:t>Industrialization of Rural Areas</w:t>
                            </w:r>
                          </w:p>
                          <w:p w:rsidR="00E05630" w:rsidRPr="00337522" w:rsidRDefault="00E05630" w:rsidP="00E05630">
                            <w:pPr>
                              <w:numPr>
                                <w:ilvl w:val="0"/>
                                <w:numId w:val="12"/>
                              </w:numPr>
                              <w:spacing w:after="0" w:line="240" w:lineRule="auto"/>
                              <w:rPr>
                                <w:sz w:val="18"/>
                                <w:szCs w:val="18"/>
                              </w:rPr>
                            </w:pPr>
                            <w:r w:rsidRPr="00337522">
                              <w:rPr>
                                <w:sz w:val="18"/>
                                <w:szCs w:val="18"/>
                              </w:rPr>
                              <w:t>Political Shift</w:t>
                            </w:r>
                          </w:p>
                          <w:p w:rsidR="00E05630" w:rsidRPr="00337522" w:rsidRDefault="00E05630" w:rsidP="00E05630">
                            <w:pPr>
                              <w:numPr>
                                <w:ilvl w:val="0"/>
                                <w:numId w:val="12"/>
                              </w:numPr>
                              <w:spacing w:after="0" w:line="240" w:lineRule="auto"/>
                              <w:rPr>
                                <w:sz w:val="18"/>
                                <w:szCs w:val="18"/>
                              </w:rPr>
                            </w:pPr>
                            <w:r w:rsidRPr="00337522">
                              <w:rPr>
                                <w:sz w:val="18"/>
                                <w:szCs w:val="18"/>
                              </w:rPr>
                              <w:t xml:space="preserve">Public Affairs/Protests </w:t>
                            </w:r>
                          </w:p>
                          <w:p w:rsidR="00E05630" w:rsidRPr="00337522" w:rsidRDefault="00E05630" w:rsidP="00E05630">
                            <w:pPr>
                              <w:rPr>
                                <w:i/>
                                <w:color w:val="0000FF"/>
                                <w:sz w:val="18"/>
                                <w:szCs w:val="18"/>
                              </w:rPr>
                            </w:pPr>
                            <w:r w:rsidRPr="00337522">
                              <w:rPr>
                                <w:sz w:val="18"/>
                                <w:szCs w:val="18"/>
                              </w:rPr>
                              <w:t>Environmental</w:t>
                            </w:r>
                          </w:p>
                          <w:p w:rsidR="00E05630" w:rsidRPr="00337522" w:rsidRDefault="00E05630" w:rsidP="00E05630">
                            <w:pPr>
                              <w:numPr>
                                <w:ilvl w:val="0"/>
                                <w:numId w:val="12"/>
                              </w:numPr>
                              <w:spacing w:after="0" w:line="240" w:lineRule="auto"/>
                              <w:rPr>
                                <w:sz w:val="18"/>
                                <w:szCs w:val="18"/>
                              </w:rPr>
                            </w:pPr>
                            <w:r w:rsidRPr="00337522">
                              <w:rPr>
                                <w:sz w:val="18"/>
                                <w:szCs w:val="18"/>
                              </w:rPr>
                              <w:t>Contaminated Drinking Water</w:t>
                            </w:r>
                          </w:p>
                          <w:p w:rsidR="00E05630" w:rsidRPr="00337522" w:rsidRDefault="00E05630" w:rsidP="00E05630">
                            <w:pPr>
                              <w:numPr>
                                <w:ilvl w:val="0"/>
                                <w:numId w:val="12"/>
                              </w:numPr>
                              <w:spacing w:after="0" w:line="240" w:lineRule="auto"/>
                              <w:rPr>
                                <w:sz w:val="18"/>
                                <w:szCs w:val="18"/>
                              </w:rPr>
                            </w:pPr>
                            <w:r w:rsidRPr="00337522">
                              <w:rPr>
                                <w:sz w:val="18"/>
                                <w:szCs w:val="18"/>
                              </w:rPr>
                              <w:t xml:space="preserve">Gas Leaks </w:t>
                            </w:r>
                          </w:p>
                          <w:p w:rsidR="00E05630" w:rsidRPr="00337522" w:rsidRDefault="00E05630" w:rsidP="00E05630">
                            <w:pPr>
                              <w:numPr>
                                <w:ilvl w:val="0"/>
                                <w:numId w:val="12"/>
                              </w:numPr>
                              <w:spacing w:after="0" w:line="240" w:lineRule="auto"/>
                              <w:rPr>
                                <w:sz w:val="18"/>
                                <w:szCs w:val="18"/>
                              </w:rPr>
                            </w:pPr>
                            <w:r w:rsidRPr="00337522">
                              <w:rPr>
                                <w:sz w:val="18"/>
                                <w:szCs w:val="18"/>
                              </w:rPr>
                              <w:t xml:space="preserve">Increased Gas Consumption </w:t>
                            </w:r>
                          </w:p>
                          <w:p w:rsidR="00E05630" w:rsidRPr="00337522" w:rsidRDefault="00E05630" w:rsidP="00E05630">
                            <w:pPr>
                              <w:numPr>
                                <w:ilvl w:val="0"/>
                                <w:numId w:val="12"/>
                              </w:numPr>
                              <w:spacing w:after="0" w:line="240" w:lineRule="auto"/>
                              <w:rPr>
                                <w:sz w:val="18"/>
                                <w:szCs w:val="18"/>
                              </w:rPr>
                            </w:pPr>
                            <w:r w:rsidRPr="00337522">
                              <w:rPr>
                                <w:sz w:val="18"/>
                                <w:szCs w:val="18"/>
                              </w:rPr>
                              <w:t xml:space="preserve">Well Explosions </w:t>
                            </w:r>
                          </w:p>
                          <w:p w:rsidR="00E05630" w:rsidRPr="00337522" w:rsidRDefault="00E05630" w:rsidP="00E05630">
                            <w:pPr>
                              <w:rPr>
                                <w:sz w:val="18"/>
                                <w:szCs w:val="18"/>
                              </w:rPr>
                            </w:pPr>
                            <w:r w:rsidRPr="00337522">
                              <w:rPr>
                                <w:sz w:val="18"/>
                                <w:szCs w:val="18"/>
                              </w:rPr>
                              <w:t>Economic</w:t>
                            </w:r>
                          </w:p>
                          <w:p w:rsidR="00E05630" w:rsidRPr="00337522" w:rsidRDefault="00E05630" w:rsidP="00E05630">
                            <w:pPr>
                              <w:numPr>
                                <w:ilvl w:val="0"/>
                                <w:numId w:val="12"/>
                              </w:numPr>
                              <w:spacing w:after="0" w:line="240" w:lineRule="auto"/>
                              <w:rPr>
                                <w:sz w:val="18"/>
                                <w:szCs w:val="18"/>
                              </w:rPr>
                            </w:pPr>
                            <w:r w:rsidRPr="00337522">
                              <w:rPr>
                                <w:sz w:val="18"/>
                                <w:szCs w:val="18"/>
                              </w:rPr>
                              <w:t>Local Economy Collapse</w:t>
                            </w:r>
                          </w:p>
                          <w:p w:rsidR="00E05630" w:rsidRPr="00337522" w:rsidRDefault="00E05630" w:rsidP="00E05630">
                            <w:pPr>
                              <w:numPr>
                                <w:ilvl w:val="0"/>
                                <w:numId w:val="12"/>
                              </w:numPr>
                              <w:spacing w:after="0" w:line="240" w:lineRule="auto"/>
                              <w:rPr>
                                <w:sz w:val="18"/>
                                <w:szCs w:val="18"/>
                              </w:rPr>
                            </w:pPr>
                            <w:r w:rsidRPr="00337522">
                              <w:rPr>
                                <w:sz w:val="18"/>
                                <w:szCs w:val="18"/>
                              </w:rPr>
                              <w:t>Lost Potential Revenue</w:t>
                            </w:r>
                          </w:p>
                          <w:p w:rsidR="00E05630" w:rsidRPr="00337522" w:rsidRDefault="00E05630" w:rsidP="00E05630">
                            <w:pPr>
                              <w:rPr>
                                <w:sz w:val="18"/>
                                <w:szCs w:val="18"/>
                              </w:rPr>
                            </w:pPr>
                          </w:p>
                        </w:txbxContent>
                      </v:textbox>
                    </v:shape>
                    <v:shape id="_x0000_s1216" type="#_x0000_t202" style="position:absolute;left:4130;top:3296;width:1683;height:364">
                      <v:textbox style="mso-next-textbox:#_x0000_s1216">
                        <w:txbxContent>
                          <w:p w:rsidR="00E05630" w:rsidRDefault="00E05630" w:rsidP="00E05630">
                            <w:pPr>
                              <w:jc w:val="center"/>
                            </w:pPr>
                            <w:r>
                              <w:t>No Drilling</w:t>
                            </w:r>
                          </w:p>
                        </w:txbxContent>
                      </v:textbox>
                    </v:shape>
                    <v:shape id="_x0000_s1217" type="#_x0000_t202" style="position:absolute;left:5985;top:3296;width:3328;height:364">
                      <v:textbox style="mso-next-textbox:#_x0000_s1217">
                        <w:txbxContent>
                          <w:p w:rsidR="00E05630" w:rsidRDefault="00E05630" w:rsidP="00E05630">
                            <w:pPr>
                              <w:jc w:val="center"/>
                            </w:pPr>
                            <w:r>
                              <w:t>Drilling, w/ Regulation but No Tax</w:t>
                            </w:r>
                          </w:p>
                        </w:txbxContent>
                      </v:textbox>
                    </v:shape>
                    <v:shape id="_x0000_s1218" type="#_x0000_t202" style="position:absolute;left:9510;top:3296;width:2867;height:364">
                      <v:textbox style="mso-next-textbox:#_x0000_s1218">
                        <w:txbxContent>
                          <w:p w:rsidR="00E05630" w:rsidRDefault="00E05630" w:rsidP="00E05630">
                            <w:pPr>
                              <w:jc w:val="center"/>
                            </w:pPr>
                            <w:r>
                              <w:t>Drilling w/ Tax + Regulation</w:t>
                            </w:r>
                          </w:p>
                        </w:txbxContent>
                      </v:textbox>
                    </v:shape>
                    <v:shape id="_x0000_s1219" type="#_x0000_t202" style="position:absolute;left:390;top:3296;width:1440;height:374" stroked="f">
                      <v:textbox style="mso-next-textbox:#_x0000_s1219">
                        <w:txbxContent>
                          <w:p w:rsidR="00E05630" w:rsidRDefault="00E05630" w:rsidP="00E05630">
                            <w:pPr>
                              <w:rPr>
                                <w:b/>
                                <w:i/>
                                <w:color w:val="0000FF"/>
                              </w:rPr>
                            </w:pPr>
                            <w:r>
                              <w:rPr>
                                <w:b/>
                                <w:i/>
                              </w:rPr>
                              <w:t>Alternatives</w:t>
                            </w:r>
                          </w:p>
                        </w:txbxContent>
                      </v:textbox>
                    </v:shape>
                    <v:line id="_x0000_s1220" style="position:absolute" from="8057,2922" to="8057,3296"/>
                    <v:line id="_x0000_s1221" style="position:absolute" from="10862,2922" to="10862,3296"/>
                    <v:line id="_x0000_s1222" style="position:absolute" from="3008,4044" to="13480,4044"/>
                    <v:line id="_x0000_s1223" style="position:absolute" from="5065,3670" to="5065,4044"/>
                    <v:line id="_x0000_s1224" style="position:absolute" from="10862,3670" to="10862,4044"/>
                    <v:line id="_x0000_s1225" style="position:absolute" from="6187,4044" to="6187,4418"/>
                    <v:line id="_x0000_s1226" style="position:absolute" from="9740,4044" to="9740,4418"/>
                    <v:shape id="_x0000_s1227" type="#_x0000_t32" style="position:absolute;left:5065;top:2922;width:5797;height:0" o:connectortype="straight"/>
                    <v:shape id="_x0000_s1228" type="#_x0000_t32" style="position:absolute;left:4317;top:1977;width:0;height:571;flip:y" o:connectortype="straight"/>
                    <v:shape id="_x0000_s1229" type="#_x0000_t32" style="position:absolute;left:3008;top:4044;width:0;height:374" o:connectortype="straight"/>
                    <v:shape id="_x0000_s1230" type="#_x0000_t32" style="position:absolute;left:13480;top:4044;width:0;height:374" o:connectortype="straight"/>
                    <v:shape id="_x0000_s1231" type="#_x0000_t32" style="position:absolute;left:8057;top:1426;width:0;height:180;flip:y" o:connectortype="straight"/>
                  </v:group>
                </v:group>
              </v:group>
            </v:group>
          </v:group>
        </w:pict>
      </w:r>
    </w:p>
    <w:p w:rsidR="001B5FF4" w:rsidRPr="00B5484C" w:rsidRDefault="001B5FF4" w:rsidP="001E75E7">
      <w:pPr>
        <w:rPr>
          <w:rFonts w:ascii="Tahoma" w:hAnsi="Tahoma" w:cs="Tahoma"/>
          <w:sz w:val="24"/>
          <w:szCs w:val="24"/>
        </w:rPr>
      </w:pPr>
    </w:p>
    <w:p w:rsidR="001B5FF4" w:rsidRPr="00B5484C" w:rsidRDefault="001B5FF4" w:rsidP="001E75E7">
      <w:pPr>
        <w:rPr>
          <w:rFonts w:ascii="Tahoma" w:hAnsi="Tahoma" w:cs="Tahoma"/>
          <w:sz w:val="24"/>
          <w:szCs w:val="24"/>
        </w:rPr>
      </w:pPr>
    </w:p>
    <w:p w:rsidR="0007718C" w:rsidRPr="00B5484C" w:rsidRDefault="0007718C" w:rsidP="001E75E7">
      <w:pPr>
        <w:rPr>
          <w:rFonts w:ascii="Tahoma" w:hAnsi="Tahoma" w:cs="Tahoma"/>
          <w:sz w:val="24"/>
          <w:szCs w:val="24"/>
        </w:rPr>
        <w:sectPr w:rsidR="0007718C" w:rsidRPr="00B5484C" w:rsidSect="0007718C">
          <w:pgSz w:w="15840" w:h="12240" w:orient="landscape"/>
          <w:pgMar w:top="1440" w:right="1440" w:bottom="1440" w:left="1440" w:header="720" w:footer="720" w:gutter="0"/>
          <w:cols w:space="720"/>
          <w:titlePg/>
          <w:docGrid w:linePitch="360"/>
        </w:sectPr>
      </w:pPr>
    </w:p>
    <w:p w:rsidR="009930AC" w:rsidRPr="00B5484C" w:rsidRDefault="0007718C" w:rsidP="001E75E7">
      <w:pPr>
        <w:rPr>
          <w:rFonts w:ascii="Tahoma" w:hAnsi="Tahoma" w:cs="Tahoma"/>
          <w:sz w:val="24"/>
          <w:szCs w:val="24"/>
        </w:rPr>
      </w:pPr>
      <w:r w:rsidRPr="00B5484C">
        <w:rPr>
          <w:rFonts w:ascii="Tahoma" w:hAnsi="Tahoma" w:cs="Tahoma"/>
          <w:noProof/>
          <w:sz w:val="24"/>
          <w:szCs w:val="24"/>
        </w:rPr>
        <w:lastRenderedPageBreak/>
        <w:drawing>
          <wp:inline distT="0" distB="0" distL="0" distR="0">
            <wp:extent cx="6449060" cy="8133080"/>
            <wp:effectExtent l="19050" t="0" r="889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srcRect/>
                    <a:stretch>
                      <a:fillRect/>
                    </a:stretch>
                  </pic:blipFill>
                  <pic:spPr bwMode="auto">
                    <a:xfrm>
                      <a:off x="0" y="0"/>
                      <a:ext cx="6449060" cy="8133080"/>
                    </a:xfrm>
                    <a:prstGeom prst="rect">
                      <a:avLst/>
                    </a:prstGeom>
                    <a:noFill/>
                    <a:ln w="9525">
                      <a:noFill/>
                      <a:miter lim="800000"/>
                      <a:headEnd/>
                      <a:tailEnd/>
                    </a:ln>
                  </pic:spPr>
                </pic:pic>
              </a:graphicData>
            </a:graphic>
          </wp:inline>
        </w:drawing>
      </w:r>
    </w:p>
    <w:p w:rsidR="00415EA1" w:rsidRPr="00B5484C" w:rsidRDefault="009930AC" w:rsidP="00415EA1">
      <w:pPr>
        <w:rPr>
          <w:rFonts w:ascii="Tahoma" w:hAnsi="Tahoma" w:cs="Tahoma"/>
          <w:b/>
          <w:sz w:val="24"/>
          <w:szCs w:val="24"/>
        </w:rPr>
      </w:pPr>
      <w:r w:rsidRPr="00B5484C">
        <w:rPr>
          <w:rFonts w:ascii="Tahoma" w:hAnsi="Tahoma" w:cs="Tahoma"/>
          <w:sz w:val="24"/>
          <w:szCs w:val="24"/>
        </w:rPr>
        <w:br w:type="page"/>
      </w:r>
      <w:r w:rsidR="00415EA1" w:rsidRPr="00B5484C">
        <w:rPr>
          <w:rFonts w:ascii="Tahoma" w:hAnsi="Tahoma" w:cs="Tahoma"/>
          <w:b/>
          <w:sz w:val="24"/>
          <w:szCs w:val="24"/>
        </w:rPr>
        <w:lastRenderedPageBreak/>
        <w:t>The Results</w:t>
      </w:r>
    </w:p>
    <w:p w:rsidR="00415EA1" w:rsidRPr="00B5484C" w:rsidRDefault="00415EA1" w:rsidP="00415EA1">
      <w:pPr>
        <w:rPr>
          <w:rFonts w:ascii="Tahoma" w:hAnsi="Tahoma" w:cs="Tahoma"/>
          <w:sz w:val="24"/>
          <w:szCs w:val="24"/>
        </w:rPr>
      </w:pPr>
      <w:r w:rsidRPr="00B5484C">
        <w:rPr>
          <w:rFonts w:ascii="Tahoma" w:hAnsi="Tahoma" w:cs="Tahoma"/>
          <w:sz w:val="24"/>
          <w:szCs w:val="24"/>
        </w:rPr>
        <w:t>A synthesis was executed for each of the BOCR merit nodes. The results are depicted in the following table.</w:t>
      </w:r>
    </w:p>
    <w:tbl>
      <w:tblPr>
        <w:tblW w:w="10118" w:type="dxa"/>
        <w:tblLayout w:type="fixed"/>
        <w:tblLook w:val="01E0"/>
      </w:tblPr>
      <w:tblGrid>
        <w:gridCol w:w="5058"/>
        <w:gridCol w:w="5060"/>
      </w:tblGrid>
      <w:tr w:rsidR="00415EA1" w:rsidRPr="00B5484C" w:rsidTr="00165510">
        <w:trPr>
          <w:trHeight w:val="3446"/>
        </w:trPr>
        <w:tc>
          <w:tcPr>
            <w:tcW w:w="5058" w:type="dxa"/>
          </w:tcPr>
          <w:p w:rsidR="00415EA1" w:rsidRPr="00B5484C" w:rsidRDefault="00415EA1" w:rsidP="00415EA1">
            <w:pPr>
              <w:rPr>
                <w:rFonts w:ascii="Tahoma" w:hAnsi="Tahoma" w:cs="Tahoma"/>
                <w:b/>
                <w:sz w:val="24"/>
                <w:szCs w:val="24"/>
              </w:rPr>
            </w:pPr>
            <w:r w:rsidRPr="00B5484C">
              <w:rPr>
                <w:rFonts w:ascii="Tahoma" w:hAnsi="Tahoma" w:cs="Tahoma"/>
                <w:b/>
                <w:sz w:val="24"/>
                <w:szCs w:val="24"/>
              </w:rPr>
              <w:t>Benefits Synthesis</w:t>
            </w:r>
          </w:p>
          <w:p w:rsidR="00415EA1" w:rsidRPr="00B5484C" w:rsidRDefault="0007718C" w:rsidP="00415EA1">
            <w:pPr>
              <w:rPr>
                <w:rFonts w:ascii="Tahoma" w:hAnsi="Tahoma" w:cs="Tahoma"/>
                <w:b/>
                <w:sz w:val="24"/>
                <w:szCs w:val="24"/>
              </w:rPr>
            </w:pPr>
            <w:r w:rsidRPr="00B5484C">
              <w:rPr>
                <w:rFonts w:ascii="Tahoma" w:hAnsi="Tahoma" w:cs="Tahoma"/>
                <w:b/>
                <w:noProof/>
                <w:sz w:val="24"/>
                <w:szCs w:val="24"/>
              </w:rPr>
              <w:drawing>
                <wp:inline distT="0" distB="0" distL="0" distR="0">
                  <wp:extent cx="2935605" cy="144399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srcRect/>
                          <a:stretch>
                            <a:fillRect/>
                          </a:stretch>
                        </pic:blipFill>
                        <pic:spPr bwMode="auto">
                          <a:xfrm>
                            <a:off x="0" y="0"/>
                            <a:ext cx="2935605" cy="1443990"/>
                          </a:xfrm>
                          <a:prstGeom prst="rect">
                            <a:avLst/>
                          </a:prstGeom>
                          <a:noFill/>
                          <a:ln w="9525">
                            <a:noFill/>
                            <a:miter lim="800000"/>
                            <a:headEnd/>
                            <a:tailEnd/>
                          </a:ln>
                        </pic:spPr>
                      </pic:pic>
                    </a:graphicData>
                  </a:graphic>
                </wp:inline>
              </w:drawing>
            </w:r>
          </w:p>
        </w:tc>
        <w:tc>
          <w:tcPr>
            <w:tcW w:w="5060" w:type="dxa"/>
          </w:tcPr>
          <w:p w:rsidR="00415EA1" w:rsidRPr="00B5484C" w:rsidRDefault="00415EA1" w:rsidP="00415EA1">
            <w:pPr>
              <w:rPr>
                <w:rFonts w:ascii="Tahoma" w:hAnsi="Tahoma" w:cs="Tahoma"/>
                <w:b/>
                <w:sz w:val="24"/>
                <w:szCs w:val="24"/>
              </w:rPr>
            </w:pPr>
            <w:r w:rsidRPr="00B5484C">
              <w:rPr>
                <w:rFonts w:ascii="Tahoma" w:hAnsi="Tahoma" w:cs="Tahoma"/>
                <w:b/>
                <w:sz w:val="24"/>
                <w:szCs w:val="24"/>
              </w:rPr>
              <w:t>Opportunities Synthesis</w:t>
            </w:r>
          </w:p>
          <w:p w:rsidR="00415EA1" w:rsidRPr="00B5484C" w:rsidRDefault="0007718C" w:rsidP="00415EA1">
            <w:pPr>
              <w:rPr>
                <w:rFonts w:ascii="Tahoma" w:hAnsi="Tahoma" w:cs="Tahoma"/>
                <w:b/>
                <w:sz w:val="24"/>
                <w:szCs w:val="24"/>
              </w:rPr>
            </w:pPr>
            <w:r w:rsidRPr="00B5484C">
              <w:rPr>
                <w:rFonts w:ascii="Tahoma" w:hAnsi="Tahoma" w:cs="Tahoma"/>
                <w:b/>
                <w:noProof/>
                <w:sz w:val="24"/>
                <w:szCs w:val="24"/>
              </w:rPr>
              <w:drawing>
                <wp:inline distT="0" distB="0" distL="0" distR="0">
                  <wp:extent cx="2935605" cy="139573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cstate="print"/>
                          <a:srcRect/>
                          <a:stretch>
                            <a:fillRect/>
                          </a:stretch>
                        </pic:blipFill>
                        <pic:spPr bwMode="auto">
                          <a:xfrm>
                            <a:off x="0" y="0"/>
                            <a:ext cx="2935605" cy="1395730"/>
                          </a:xfrm>
                          <a:prstGeom prst="rect">
                            <a:avLst/>
                          </a:prstGeom>
                          <a:noFill/>
                          <a:ln w="9525">
                            <a:noFill/>
                            <a:miter lim="800000"/>
                            <a:headEnd/>
                            <a:tailEnd/>
                          </a:ln>
                        </pic:spPr>
                      </pic:pic>
                    </a:graphicData>
                  </a:graphic>
                </wp:inline>
              </w:drawing>
            </w:r>
          </w:p>
        </w:tc>
      </w:tr>
      <w:tr w:rsidR="00415EA1" w:rsidRPr="00B5484C" w:rsidTr="00165510">
        <w:tc>
          <w:tcPr>
            <w:tcW w:w="5058" w:type="dxa"/>
          </w:tcPr>
          <w:p w:rsidR="00415EA1" w:rsidRPr="00B5484C" w:rsidRDefault="00415EA1" w:rsidP="00415EA1">
            <w:pPr>
              <w:rPr>
                <w:rFonts w:ascii="Tahoma" w:hAnsi="Tahoma" w:cs="Tahoma"/>
                <w:b/>
                <w:sz w:val="24"/>
                <w:szCs w:val="24"/>
              </w:rPr>
            </w:pPr>
            <w:r w:rsidRPr="00B5484C">
              <w:rPr>
                <w:rFonts w:ascii="Tahoma" w:hAnsi="Tahoma" w:cs="Tahoma"/>
                <w:b/>
                <w:sz w:val="24"/>
                <w:szCs w:val="24"/>
              </w:rPr>
              <w:t>Costs Synthesis</w:t>
            </w:r>
          </w:p>
          <w:p w:rsidR="00415EA1" w:rsidRPr="00B5484C" w:rsidRDefault="0007718C" w:rsidP="00415EA1">
            <w:pPr>
              <w:rPr>
                <w:rFonts w:ascii="Tahoma" w:hAnsi="Tahoma" w:cs="Tahoma"/>
                <w:b/>
                <w:sz w:val="24"/>
                <w:szCs w:val="24"/>
              </w:rPr>
            </w:pPr>
            <w:r w:rsidRPr="00B5484C">
              <w:rPr>
                <w:rFonts w:ascii="Tahoma" w:hAnsi="Tahoma" w:cs="Tahoma"/>
                <w:b/>
                <w:noProof/>
                <w:sz w:val="24"/>
                <w:szCs w:val="24"/>
              </w:rPr>
              <w:drawing>
                <wp:inline distT="0" distB="0" distL="0" distR="0">
                  <wp:extent cx="2983865" cy="1443990"/>
                  <wp:effectExtent l="19050" t="0" r="698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srcRect/>
                          <a:stretch>
                            <a:fillRect/>
                          </a:stretch>
                        </pic:blipFill>
                        <pic:spPr bwMode="auto">
                          <a:xfrm>
                            <a:off x="0" y="0"/>
                            <a:ext cx="2983865" cy="1443990"/>
                          </a:xfrm>
                          <a:prstGeom prst="rect">
                            <a:avLst/>
                          </a:prstGeom>
                          <a:noFill/>
                          <a:ln w="9525">
                            <a:noFill/>
                            <a:miter lim="800000"/>
                            <a:headEnd/>
                            <a:tailEnd/>
                          </a:ln>
                        </pic:spPr>
                      </pic:pic>
                    </a:graphicData>
                  </a:graphic>
                </wp:inline>
              </w:drawing>
            </w:r>
          </w:p>
        </w:tc>
        <w:tc>
          <w:tcPr>
            <w:tcW w:w="5060" w:type="dxa"/>
          </w:tcPr>
          <w:p w:rsidR="00415EA1" w:rsidRPr="00B5484C" w:rsidRDefault="00415EA1" w:rsidP="00415EA1">
            <w:pPr>
              <w:rPr>
                <w:rFonts w:ascii="Tahoma" w:hAnsi="Tahoma" w:cs="Tahoma"/>
                <w:b/>
                <w:sz w:val="24"/>
                <w:szCs w:val="24"/>
              </w:rPr>
            </w:pPr>
            <w:r w:rsidRPr="00B5484C">
              <w:rPr>
                <w:rFonts w:ascii="Tahoma" w:hAnsi="Tahoma" w:cs="Tahoma"/>
                <w:b/>
                <w:sz w:val="24"/>
                <w:szCs w:val="24"/>
              </w:rPr>
              <w:t>Risks Synthesis</w:t>
            </w:r>
          </w:p>
          <w:p w:rsidR="00415EA1" w:rsidRPr="00B5484C" w:rsidRDefault="0007718C" w:rsidP="00415EA1">
            <w:pPr>
              <w:rPr>
                <w:rFonts w:ascii="Tahoma" w:hAnsi="Tahoma" w:cs="Tahoma"/>
                <w:b/>
                <w:sz w:val="24"/>
                <w:szCs w:val="24"/>
              </w:rPr>
            </w:pPr>
            <w:r w:rsidRPr="00B5484C">
              <w:rPr>
                <w:rFonts w:ascii="Tahoma" w:hAnsi="Tahoma" w:cs="Tahoma"/>
                <w:b/>
                <w:noProof/>
                <w:sz w:val="24"/>
                <w:szCs w:val="24"/>
              </w:rPr>
              <w:drawing>
                <wp:inline distT="0" distB="0" distL="0" distR="0">
                  <wp:extent cx="3032125" cy="144399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srcRect/>
                          <a:stretch>
                            <a:fillRect/>
                          </a:stretch>
                        </pic:blipFill>
                        <pic:spPr bwMode="auto">
                          <a:xfrm>
                            <a:off x="0" y="0"/>
                            <a:ext cx="3032125" cy="1443990"/>
                          </a:xfrm>
                          <a:prstGeom prst="rect">
                            <a:avLst/>
                          </a:prstGeom>
                          <a:noFill/>
                          <a:ln w="9525">
                            <a:noFill/>
                            <a:miter lim="800000"/>
                            <a:headEnd/>
                            <a:tailEnd/>
                          </a:ln>
                        </pic:spPr>
                      </pic:pic>
                    </a:graphicData>
                  </a:graphic>
                </wp:inline>
              </w:drawing>
            </w:r>
          </w:p>
        </w:tc>
      </w:tr>
    </w:tbl>
    <w:p w:rsidR="00415EA1" w:rsidRPr="00B5484C" w:rsidRDefault="00415EA1" w:rsidP="00415EA1">
      <w:pPr>
        <w:rPr>
          <w:rFonts w:ascii="Tahoma" w:hAnsi="Tahoma" w:cs="Tahoma"/>
          <w:sz w:val="24"/>
          <w:szCs w:val="24"/>
        </w:rPr>
      </w:pP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4"/>
        <w:gridCol w:w="5194"/>
      </w:tblGrid>
      <w:tr w:rsidR="00415EA1" w:rsidRPr="00B5484C" w:rsidTr="00165510">
        <w:trPr>
          <w:trHeight w:val="4490"/>
        </w:trPr>
        <w:tc>
          <w:tcPr>
            <w:tcW w:w="4924" w:type="dxa"/>
          </w:tcPr>
          <w:p w:rsidR="00415EA1" w:rsidRPr="00B5484C" w:rsidRDefault="00415EA1">
            <w:pPr>
              <w:rPr>
                <w:rFonts w:ascii="Tahoma" w:hAnsi="Tahoma" w:cs="Tahoma"/>
                <w:b/>
                <w:sz w:val="24"/>
                <w:szCs w:val="24"/>
              </w:rPr>
            </w:pPr>
            <w:r w:rsidRPr="00B5484C">
              <w:rPr>
                <w:rFonts w:ascii="Tahoma" w:hAnsi="Tahoma" w:cs="Tahoma"/>
                <w:b/>
                <w:sz w:val="24"/>
                <w:szCs w:val="24"/>
              </w:rPr>
              <w:t xml:space="preserve">Overall Model Synthesis – Additive </w:t>
            </w:r>
            <w:r w:rsidR="0007718C" w:rsidRPr="00B5484C">
              <w:rPr>
                <w:rFonts w:ascii="Tahoma" w:hAnsi="Tahoma" w:cs="Tahoma"/>
                <w:b/>
                <w:noProof/>
                <w:sz w:val="24"/>
                <w:szCs w:val="24"/>
              </w:rPr>
              <w:drawing>
                <wp:inline distT="0" distB="0" distL="0" distR="0">
                  <wp:extent cx="2839720" cy="2454275"/>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cstate="print"/>
                          <a:srcRect/>
                          <a:stretch>
                            <a:fillRect/>
                          </a:stretch>
                        </pic:blipFill>
                        <pic:spPr bwMode="auto">
                          <a:xfrm>
                            <a:off x="0" y="0"/>
                            <a:ext cx="2839720" cy="2454275"/>
                          </a:xfrm>
                          <a:prstGeom prst="rect">
                            <a:avLst/>
                          </a:prstGeom>
                          <a:noFill/>
                          <a:ln w="9525">
                            <a:noFill/>
                            <a:miter lim="800000"/>
                            <a:headEnd/>
                            <a:tailEnd/>
                          </a:ln>
                        </pic:spPr>
                      </pic:pic>
                    </a:graphicData>
                  </a:graphic>
                </wp:inline>
              </w:drawing>
            </w:r>
          </w:p>
        </w:tc>
        <w:tc>
          <w:tcPr>
            <w:tcW w:w="5194" w:type="dxa"/>
          </w:tcPr>
          <w:p w:rsidR="00415EA1" w:rsidRPr="00B5484C" w:rsidRDefault="00415EA1">
            <w:pPr>
              <w:rPr>
                <w:rFonts w:ascii="Tahoma" w:hAnsi="Tahoma" w:cs="Tahoma"/>
                <w:b/>
                <w:sz w:val="24"/>
                <w:szCs w:val="24"/>
              </w:rPr>
            </w:pPr>
            <w:r w:rsidRPr="00B5484C">
              <w:rPr>
                <w:rFonts w:ascii="Tahoma" w:hAnsi="Tahoma" w:cs="Tahoma"/>
                <w:b/>
                <w:sz w:val="24"/>
                <w:szCs w:val="24"/>
              </w:rPr>
              <w:t xml:space="preserve">Overall Model Synthesis – Multiplicative </w:t>
            </w:r>
            <w:r w:rsidR="0007718C" w:rsidRPr="00B5484C">
              <w:rPr>
                <w:rFonts w:ascii="Tahoma" w:hAnsi="Tahoma" w:cs="Tahoma"/>
                <w:b/>
                <w:noProof/>
                <w:sz w:val="24"/>
                <w:szCs w:val="24"/>
              </w:rPr>
              <w:drawing>
                <wp:inline distT="0" distB="0" distL="0" distR="0">
                  <wp:extent cx="2839720" cy="24542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srcRect/>
                          <a:stretch>
                            <a:fillRect/>
                          </a:stretch>
                        </pic:blipFill>
                        <pic:spPr bwMode="auto">
                          <a:xfrm>
                            <a:off x="0" y="0"/>
                            <a:ext cx="2839720" cy="2454275"/>
                          </a:xfrm>
                          <a:prstGeom prst="rect">
                            <a:avLst/>
                          </a:prstGeom>
                          <a:noFill/>
                          <a:ln w="9525">
                            <a:noFill/>
                            <a:miter lim="800000"/>
                            <a:headEnd/>
                            <a:tailEnd/>
                          </a:ln>
                        </pic:spPr>
                      </pic:pic>
                    </a:graphicData>
                  </a:graphic>
                </wp:inline>
              </w:drawing>
            </w:r>
          </w:p>
        </w:tc>
      </w:tr>
    </w:tbl>
    <w:p w:rsidR="00743E99" w:rsidRPr="00B5484C" w:rsidRDefault="00743E99" w:rsidP="00743E99">
      <w:pPr>
        <w:rPr>
          <w:rFonts w:ascii="Tahoma" w:hAnsi="Tahoma" w:cs="Tahoma"/>
          <w:b/>
          <w:sz w:val="24"/>
          <w:szCs w:val="24"/>
          <w:u w:val="single"/>
        </w:rPr>
      </w:pPr>
      <w:r w:rsidRPr="00B5484C">
        <w:rPr>
          <w:rFonts w:ascii="Tahoma" w:hAnsi="Tahoma" w:cs="Tahoma"/>
          <w:sz w:val="24"/>
          <w:szCs w:val="24"/>
        </w:rPr>
        <w:lastRenderedPageBreak/>
        <w:t>For the whole model synthesis, both the additive (negative) and multiplicative methods indicate that drilling with an added severance tax is the preferred alternative.</w:t>
      </w:r>
      <w:r w:rsidR="00EE35FB" w:rsidRPr="00B5484C">
        <w:rPr>
          <w:rFonts w:ascii="Tahoma" w:hAnsi="Tahoma" w:cs="Tahoma"/>
          <w:sz w:val="24"/>
          <w:szCs w:val="24"/>
        </w:rPr>
        <w:t xml:space="preserve"> </w:t>
      </w:r>
      <w:r w:rsidRPr="00B5484C">
        <w:rPr>
          <w:rFonts w:ascii="Tahoma" w:hAnsi="Tahoma" w:cs="Tahoma"/>
          <w:sz w:val="24"/>
          <w:szCs w:val="24"/>
        </w:rPr>
        <w:t>This was the preferred alternative in the Benefits node and was lower in both costs and risks than drilling without severance tax.</w:t>
      </w:r>
      <w:r w:rsidR="00EE35FB" w:rsidRPr="00B5484C">
        <w:rPr>
          <w:rFonts w:ascii="Tahoma" w:hAnsi="Tahoma" w:cs="Tahoma"/>
          <w:sz w:val="24"/>
          <w:szCs w:val="24"/>
        </w:rPr>
        <w:t xml:space="preserve"> </w:t>
      </w:r>
      <w:r w:rsidRPr="00B5484C">
        <w:rPr>
          <w:rFonts w:ascii="Tahoma" w:hAnsi="Tahoma" w:cs="Tahoma"/>
          <w:sz w:val="24"/>
          <w:szCs w:val="24"/>
        </w:rPr>
        <w:t>No drilling had the lowest benefits and opportunities but also had the lowest costs and risks.</w:t>
      </w:r>
      <w:r w:rsidR="00EE35FB" w:rsidRPr="00B5484C">
        <w:rPr>
          <w:rFonts w:ascii="Tahoma" w:hAnsi="Tahoma" w:cs="Tahoma"/>
          <w:sz w:val="24"/>
          <w:szCs w:val="24"/>
        </w:rPr>
        <w:t xml:space="preserve"> </w:t>
      </w:r>
      <w:r w:rsidRPr="00B5484C">
        <w:rPr>
          <w:rFonts w:ascii="Tahoma" w:hAnsi="Tahoma" w:cs="Tahoma"/>
          <w:sz w:val="24"/>
          <w:szCs w:val="24"/>
        </w:rPr>
        <w:t>The final conclusion of the model then depends on the priority weighting of those four factors.</w:t>
      </w:r>
    </w:p>
    <w:p w:rsidR="00743E99" w:rsidRPr="00B5484C" w:rsidRDefault="00743E99" w:rsidP="00415EA1">
      <w:pPr>
        <w:rPr>
          <w:rFonts w:ascii="Tahoma" w:hAnsi="Tahoma" w:cs="Tahoma"/>
          <w:b/>
          <w:sz w:val="24"/>
          <w:szCs w:val="24"/>
          <w:u w:val="single"/>
        </w:rPr>
      </w:pPr>
    </w:p>
    <w:p w:rsidR="007C1E7D" w:rsidRPr="00B5484C" w:rsidRDefault="007C1E7D" w:rsidP="00415EA1">
      <w:pPr>
        <w:rPr>
          <w:rFonts w:ascii="Tahoma" w:hAnsi="Tahoma" w:cs="Tahoma"/>
          <w:b/>
          <w:sz w:val="24"/>
          <w:szCs w:val="24"/>
          <w:u w:val="single"/>
        </w:rPr>
        <w:sectPr w:rsidR="007C1E7D" w:rsidRPr="00B5484C" w:rsidSect="00AD6613">
          <w:pgSz w:w="12240" w:h="15840"/>
          <w:pgMar w:top="1440" w:right="1440" w:bottom="1440" w:left="1440" w:header="720" w:footer="720" w:gutter="0"/>
          <w:cols w:space="720"/>
          <w:titlePg/>
          <w:docGrid w:linePitch="360"/>
        </w:sectPr>
      </w:pPr>
    </w:p>
    <w:p w:rsidR="00415EA1" w:rsidRPr="00B5484C" w:rsidRDefault="00415EA1" w:rsidP="00415EA1">
      <w:pPr>
        <w:rPr>
          <w:rFonts w:ascii="Tahoma" w:hAnsi="Tahoma" w:cs="Tahoma"/>
          <w:b/>
          <w:sz w:val="24"/>
          <w:szCs w:val="24"/>
          <w:u w:val="single"/>
        </w:rPr>
      </w:pPr>
      <w:r w:rsidRPr="00B5484C">
        <w:rPr>
          <w:rFonts w:ascii="Tahoma" w:hAnsi="Tahoma" w:cs="Tahoma"/>
          <w:b/>
          <w:sz w:val="24"/>
          <w:szCs w:val="24"/>
          <w:u w:val="single"/>
        </w:rPr>
        <w:lastRenderedPageBreak/>
        <w:t>Sensitivity Analyses</w:t>
      </w:r>
    </w:p>
    <w:tbl>
      <w:tblPr>
        <w:tblW w:w="14628"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8"/>
        <w:gridCol w:w="3630"/>
        <w:gridCol w:w="3709"/>
        <w:gridCol w:w="3661"/>
      </w:tblGrid>
      <w:tr w:rsidR="00165510" w:rsidRPr="00B5484C" w:rsidTr="00743E99">
        <w:trPr>
          <w:trHeight w:val="5930"/>
        </w:trPr>
        <w:tc>
          <w:tcPr>
            <w:tcW w:w="3628" w:type="dxa"/>
          </w:tcPr>
          <w:p w:rsidR="00A462BE" w:rsidRPr="00B5484C" w:rsidRDefault="00A462BE" w:rsidP="00A462BE">
            <w:pPr>
              <w:rPr>
                <w:rFonts w:ascii="Tahoma" w:hAnsi="Tahoma" w:cs="Tahoma"/>
                <w:b/>
                <w:sz w:val="24"/>
                <w:szCs w:val="24"/>
              </w:rPr>
            </w:pPr>
            <w:r w:rsidRPr="00B5484C">
              <w:rPr>
                <w:rFonts w:ascii="Tahoma" w:hAnsi="Tahoma" w:cs="Tahoma"/>
                <w:b/>
                <w:sz w:val="24"/>
                <w:szCs w:val="24"/>
              </w:rPr>
              <w:t>Benefits</w:t>
            </w:r>
          </w:p>
          <w:p w:rsidR="00A462BE" w:rsidRPr="00B5484C" w:rsidRDefault="0007718C" w:rsidP="00A462BE">
            <w:pPr>
              <w:rPr>
                <w:rFonts w:ascii="Tahoma" w:hAnsi="Tahoma" w:cs="Tahoma"/>
                <w:b/>
                <w:sz w:val="24"/>
                <w:szCs w:val="24"/>
              </w:rPr>
            </w:pPr>
            <w:r w:rsidRPr="00B5484C">
              <w:rPr>
                <w:rFonts w:ascii="Tahoma" w:hAnsi="Tahoma" w:cs="Tahoma"/>
                <w:b/>
                <w:noProof/>
                <w:sz w:val="24"/>
                <w:szCs w:val="24"/>
              </w:rPr>
              <w:drawing>
                <wp:inline distT="0" distB="0" distL="0" distR="0">
                  <wp:extent cx="2165985" cy="3128010"/>
                  <wp:effectExtent l="1905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2165985" cy="3128010"/>
                          </a:xfrm>
                          <a:prstGeom prst="rect">
                            <a:avLst/>
                          </a:prstGeom>
                          <a:noFill/>
                          <a:ln w="9525">
                            <a:noFill/>
                            <a:miter lim="800000"/>
                            <a:headEnd/>
                            <a:tailEnd/>
                          </a:ln>
                        </pic:spPr>
                      </pic:pic>
                    </a:graphicData>
                  </a:graphic>
                </wp:inline>
              </w:drawing>
            </w:r>
          </w:p>
        </w:tc>
        <w:tc>
          <w:tcPr>
            <w:tcW w:w="3630" w:type="dxa"/>
          </w:tcPr>
          <w:p w:rsidR="00A462BE" w:rsidRPr="00B5484C" w:rsidRDefault="00A462BE" w:rsidP="00A462BE">
            <w:pPr>
              <w:rPr>
                <w:rFonts w:ascii="Tahoma" w:hAnsi="Tahoma" w:cs="Tahoma"/>
                <w:b/>
                <w:sz w:val="24"/>
                <w:szCs w:val="24"/>
              </w:rPr>
            </w:pPr>
            <w:r w:rsidRPr="00B5484C">
              <w:rPr>
                <w:rFonts w:ascii="Tahoma" w:hAnsi="Tahoma" w:cs="Tahoma"/>
                <w:b/>
                <w:sz w:val="24"/>
                <w:szCs w:val="24"/>
              </w:rPr>
              <w:t>Opportunit</w:t>
            </w:r>
            <w:r w:rsidR="008C5457" w:rsidRPr="00B5484C">
              <w:rPr>
                <w:rFonts w:ascii="Tahoma" w:hAnsi="Tahoma" w:cs="Tahoma"/>
                <w:b/>
                <w:sz w:val="24"/>
                <w:szCs w:val="24"/>
              </w:rPr>
              <w:t>i</w:t>
            </w:r>
            <w:r w:rsidRPr="00B5484C">
              <w:rPr>
                <w:rFonts w:ascii="Tahoma" w:hAnsi="Tahoma" w:cs="Tahoma"/>
                <w:b/>
                <w:sz w:val="24"/>
                <w:szCs w:val="24"/>
              </w:rPr>
              <w:t>es</w:t>
            </w:r>
          </w:p>
          <w:p w:rsidR="00A462BE" w:rsidRPr="00B5484C" w:rsidRDefault="0007718C" w:rsidP="00A462BE">
            <w:pPr>
              <w:rPr>
                <w:rFonts w:ascii="Tahoma" w:hAnsi="Tahoma" w:cs="Tahoma"/>
                <w:b/>
                <w:sz w:val="24"/>
                <w:szCs w:val="24"/>
              </w:rPr>
            </w:pPr>
            <w:r w:rsidRPr="00B5484C">
              <w:rPr>
                <w:rFonts w:ascii="Tahoma" w:hAnsi="Tahoma" w:cs="Tahoma"/>
                <w:b/>
                <w:noProof/>
                <w:sz w:val="24"/>
                <w:szCs w:val="24"/>
              </w:rPr>
              <w:drawing>
                <wp:inline distT="0" distB="0" distL="0" distR="0">
                  <wp:extent cx="2165985" cy="3128010"/>
                  <wp:effectExtent l="1905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2165985" cy="3128010"/>
                          </a:xfrm>
                          <a:prstGeom prst="rect">
                            <a:avLst/>
                          </a:prstGeom>
                          <a:noFill/>
                          <a:ln w="9525">
                            <a:noFill/>
                            <a:miter lim="800000"/>
                            <a:headEnd/>
                            <a:tailEnd/>
                          </a:ln>
                        </pic:spPr>
                      </pic:pic>
                    </a:graphicData>
                  </a:graphic>
                </wp:inline>
              </w:drawing>
            </w:r>
          </w:p>
        </w:tc>
        <w:tc>
          <w:tcPr>
            <w:tcW w:w="3709" w:type="dxa"/>
          </w:tcPr>
          <w:p w:rsidR="00A462BE" w:rsidRPr="00B5484C" w:rsidRDefault="00A462BE" w:rsidP="00A462BE">
            <w:pPr>
              <w:rPr>
                <w:rFonts w:ascii="Tahoma" w:hAnsi="Tahoma" w:cs="Tahoma"/>
                <w:b/>
                <w:sz w:val="24"/>
                <w:szCs w:val="24"/>
              </w:rPr>
            </w:pPr>
            <w:r w:rsidRPr="00B5484C">
              <w:rPr>
                <w:rFonts w:ascii="Tahoma" w:hAnsi="Tahoma" w:cs="Tahoma"/>
                <w:b/>
                <w:sz w:val="24"/>
                <w:szCs w:val="24"/>
              </w:rPr>
              <w:t>Costs</w:t>
            </w:r>
          </w:p>
          <w:p w:rsidR="00A462BE" w:rsidRPr="00B5484C" w:rsidRDefault="0007718C">
            <w:pPr>
              <w:rPr>
                <w:rFonts w:ascii="Tahoma" w:hAnsi="Tahoma" w:cs="Tahoma"/>
                <w:b/>
                <w:sz w:val="24"/>
                <w:szCs w:val="24"/>
              </w:rPr>
            </w:pPr>
            <w:r w:rsidRPr="00B5484C">
              <w:rPr>
                <w:rFonts w:ascii="Tahoma" w:hAnsi="Tahoma" w:cs="Tahoma"/>
                <w:b/>
                <w:noProof/>
                <w:sz w:val="24"/>
                <w:szCs w:val="24"/>
              </w:rPr>
              <w:drawing>
                <wp:inline distT="0" distB="0" distL="0" distR="0">
                  <wp:extent cx="2213610" cy="317627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2213610" cy="3176270"/>
                          </a:xfrm>
                          <a:prstGeom prst="rect">
                            <a:avLst/>
                          </a:prstGeom>
                          <a:noFill/>
                          <a:ln w="9525">
                            <a:noFill/>
                            <a:miter lim="800000"/>
                            <a:headEnd/>
                            <a:tailEnd/>
                          </a:ln>
                        </pic:spPr>
                      </pic:pic>
                    </a:graphicData>
                  </a:graphic>
                </wp:inline>
              </w:drawing>
            </w:r>
          </w:p>
        </w:tc>
        <w:tc>
          <w:tcPr>
            <w:tcW w:w="3661" w:type="dxa"/>
          </w:tcPr>
          <w:p w:rsidR="00A462BE" w:rsidRPr="00B5484C" w:rsidRDefault="00A462BE" w:rsidP="00A462BE">
            <w:pPr>
              <w:rPr>
                <w:rFonts w:ascii="Tahoma" w:hAnsi="Tahoma" w:cs="Tahoma"/>
                <w:b/>
                <w:sz w:val="24"/>
                <w:szCs w:val="24"/>
              </w:rPr>
            </w:pPr>
            <w:r w:rsidRPr="00B5484C">
              <w:rPr>
                <w:rFonts w:ascii="Tahoma" w:hAnsi="Tahoma" w:cs="Tahoma"/>
                <w:b/>
                <w:sz w:val="24"/>
                <w:szCs w:val="24"/>
              </w:rPr>
              <w:t>Risks</w:t>
            </w:r>
          </w:p>
          <w:p w:rsidR="00A462BE" w:rsidRPr="00B5484C" w:rsidRDefault="0007718C" w:rsidP="00A462BE">
            <w:pPr>
              <w:rPr>
                <w:rFonts w:ascii="Tahoma" w:hAnsi="Tahoma" w:cs="Tahoma"/>
                <w:b/>
                <w:sz w:val="24"/>
                <w:szCs w:val="24"/>
              </w:rPr>
            </w:pPr>
            <w:r w:rsidRPr="00B5484C">
              <w:rPr>
                <w:rFonts w:ascii="Tahoma" w:hAnsi="Tahoma" w:cs="Tahoma"/>
                <w:b/>
                <w:noProof/>
                <w:sz w:val="24"/>
                <w:szCs w:val="24"/>
              </w:rPr>
              <w:drawing>
                <wp:inline distT="0" distB="0" distL="0" distR="0">
                  <wp:extent cx="2165985" cy="3128010"/>
                  <wp:effectExtent l="1905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2165985" cy="3128010"/>
                          </a:xfrm>
                          <a:prstGeom prst="rect">
                            <a:avLst/>
                          </a:prstGeom>
                          <a:noFill/>
                          <a:ln w="9525">
                            <a:noFill/>
                            <a:miter lim="800000"/>
                            <a:headEnd/>
                            <a:tailEnd/>
                          </a:ln>
                        </pic:spPr>
                      </pic:pic>
                    </a:graphicData>
                  </a:graphic>
                </wp:inline>
              </w:drawing>
            </w:r>
          </w:p>
        </w:tc>
      </w:tr>
    </w:tbl>
    <w:p w:rsidR="00CE0653" w:rsidRPr="00B5484C" w:rsidRDefault="00DB1BB5">
      <w:pPr>
        <w:rPr>
          <w:rFonts w:ascii="Tahoma" w:hAnsi="Tahoma" w:cs="Tahoma"/>
          <w:sz w:val="24"/>
          <w:szCs w:val="24"/>
        </w:rPr>
      </w:pPr>
      <w:r w:rsidRPr="00B5484C">
        <w:rPr>
          <w:rFonts w:ascii="Tahoma" w:hAnsi="Tahoma" w:cs="Tahoma"/>
          <w:sz w:val="24"/>
          <w:szCs w:val="24"/>
        </w:rPr>
        <w:t>Figure 04:</w:t>
      </w:r>
      <w:r w:rsidR="00D614A1">
        <w:rPr>
          <w:rFonts w:ascii="Tahoma" w:hAnsi="Tahoma" w:cs="Tahoma"/>
          <w:sz w:val="24"/>
          <w:szCs w:val="24"/>
        </w:rPr>
        <w:t xml:space="preserve"> BOCR Model Sensitivity Analysis with respect to each merit</w:t>
      </w:r>
    </w:p>
    <w:p w:rsidR="00743E99" w:rsidRPr="00B5484C" w:rsidRDefault="00743E99" w:rsidP="00743E99">
      <w:pPr>
        <w:rPr>
          <w:rFonts w:ascii="Tahoma" w:hAnsi="Tahoma" w:cs="Tahoma"/>
          <w:sz w:val="24"/>
          <w:szCs w:val="24"/>
        </w:rPr>
      </w:pPr>
      <w:r w:rsidRPr="00B5484C">
        <w:rPr>
          <w:rFonts w:ascii="Tahoma" w:hAnsi="Tahoma" w:cs="Tahoma"/>
          <w:sz w:val="24"/>
          <w:szCs w:val="24"/>
        </w:rPr>
        <w:t>When analyzing final goal selection, both of the increased drilling options vary significantly with changes in priority of benefits, opportunities, costs and risks.</w:t>
      </w:r>
      <w:r w:rsidR="00EE35FB" w:rsidRPr="00B5484C">
        <w:rPr>
          <w:rFonts w:ascii="Tahoma" w:hAnsi="Tahoma" w:cs="Tahoma"/>
          <w:sz w:val="24"/>
          <w:szCs w:val="24"/>
        </w:rPr>
        <w:t xml:space="preserve"> </w:t>
      </w:r>
      <w:r w:rsidRPr="00B5484C">
        <w:rPr>
          <w:rFonts w:ascii="Tahoma" w:hAnsi="Tahoma" w:cs="Tahoma"/>
          <w:sz w:val="24"/>
          <w:szCs w:val="24"/>
        </w:rPr>
        <w:t>With very low emphasis on benefits, no drilling is the preferred option but as benefits become more heavily weighted it becomes the least attractive choice.</w:t>
      </w:r>
      <w:r w:rsidR="00EE35FB" w:rsidRPr="00B5484C">
        <w:rPr>
          <w:rFonts w:ascii="Tahoma" w:hAnsi="Tahoma" w:cs="Tahoma"/>
          <w:sz w:val="24"/>
          <w:szCs w:val="24"/>
        </w:rPr>
        <w:t xml:space="preserve"> </w:t>
      </w:r>
      <w:r w:rsidRPr="00B5484C">
        <w:rPr>
          <w:rFonts w:ascii="Tahoma" w:hAnsi="Tahoma" w:cs="Tahoma"/>
          <w:sz w:val="24"/>
          <w:szCs w:val="24"/>
        </w:rPr>
        <w:t>High emphasis on costs or risks would lead to selection of no drilling as the preferred alternative as well.</w:t>
      </w:r>
    </w:p>
    <w:p w:rsidR="00743E99" w:rsidRPr="00B5484C" w:rsidRDefault="00743E99">
      <w:pPr>
        <w:rPr>
          <w:rFonts w:ascii="Tahoma" w:hAnsi="Tahoma" w:cs="Tahoma"/>
          <w:sz w:val="24"/>
          <w:szCs w:val="24"/>
        </w:rPr>
        <w:sectPr w:rsidR="00743E99" w:rsidRPr="00B5484C" w:rsidSect="0007718C">
          <w:pgSz w:w="15840" w:h="12240" w:orient="landscape"/>
          <w:pgMar w:top="1440" w:right="1440" w:bottom="1440" w:left="1440" w:header="720" w:footer="720" w:gutter="0"/>
          <w:cols w:space="720"/>
          <w:titlePg/>
          <w:docGrid w:linePitch="360"/>
        </w:sectPr>
      </w:pPr>
    </w:p>
    <w:tbl>
      <w:tblPr>
        <w:tblpPr w:leftFromText="180" w:rightFromText="180" w:horzAnchor="margin" w:tblpXSpec="center" w:tblpY="-524"/>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8"/>
        <w:gridCol w:w="3630"/>
        <w:gridCol w:w="3709"/>
      </w:tblGrid>
      <w:tr w:rsidR="00743E99" w:rsidRPr="00B5484C" w:rsidTr="00743E99">
        <w:tc>
          <w:tcPr>
            <w:tcW w:w="3628" w:type="dxa"/>
          </w:tcPr>
          <w:p w:rsidR="00743E99" w:rsidRPr="00B5484C" w:rsidRDefault="00743E99" w:rsidP="00743E99">
            <w:pPr>
              <w:rPr>
                <w:rFonts w:ascii="Tahoma" w:hAnsi="Tahoma" w:cs="Tahoma"/>
                <w:b/>
                <w:sz w:val="24"/>
                <w:szCs w:val="24"/>
              </w:rPr>
            </w:pPr>
            <w:r w:rsidRPr="00B5484C">
              <w:rPr>
                <w:rFonts w:ascii="Tahoma" w:hAnsi="Tahoma" w:cs="Tahoma"/>
                <w:b/>
                <w:sz w:val="24"/>
                <w:szCs w:val="24"/>
              </w:rPr>
              <w:lastRenderedPageBreak/>
              <w:t>Economic</w:t>
            </w:r>
          </w:p>
          <w:p w:rsidR="00743E99" w:rsidRPr="00B5484C" w:rsidRDefault="00743E99" w:rsidP="00743E99">
            <w:pPr>
              <w:rPr>
                <w:rFonts w:ascii="Tahoma" w:hAnsi="Tahoma" w:cs="Tahoma"/>
                <w:b/>
                <w:sz w:val="24"/>
                <w:szCs w:val="24"/>
              </w:rPr>
            </w:pPr>
            <w:r w:rsidRPr="00B5484C">
              <w:rPr>
                <w:rFonts w:ascii="Tahoma" w:hAnsi="Tahoma" w:cs="Tahoma"/>
                <w:b/>
                <w:noProof/>
                <w:sz w:val="24"/>
                <w:szCs w:val="24"/>
              </w:rPr>
              <w:drawing>
                <wp:inline distT="0" distB="0" distL="0" distR="0">
                  <wp:extent cx="2165985" cy="3128010"/>
                  <wp:effectExtent l="19050" t="0" r="5715"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2165985" cy="3128010"/>
                          </a:xfrm>
                          <a:prstGeom prst="rect">
                            <a:avLst/>
                          </a:prstGeom>
                          <a:noFill/>
                          <a:ln w="9525">
                            <a:noFill/>
                            <a:miter lim="800000"/>
                            <a:headEnd/>
                            <a:tailEnd/>
                          </a:ln>
                        </pic:spPr>
                      </pic:pic>
                    </a:graphicData>
                  </a:graphic>
                </wp:inline>
              </w:drawing>
            </w:r>
          </w:p>
        </w:tc>
        <w:tc>
          <w:tcPr>
            <w:tcW w:w="3630" w:type="dxa"/>
          </w:tcPr>
          <w:p w:rsidR="00743E99" w:rsidRPr="00B5484C" w:rsidRDefault="00743E99" w:rsidP="00743E99">
            <w:pPr>
              <w:rPr>
                <w:rFonts w:ascii="Tahoma" w:hAnsi="Tahoma" w:cs="Tahoma"/>
                <w:b/>
                <w:sz w:val="24"/>
                <w:szCs w:val="24"/>
              </w:rPr>
            </w:pPr>
            <w:r w:rsidRPr="00B5484C">
              <w:rPr>
                <w:rFonts w:ascii="Tahoma" w:hAnsi="Tahoma" w:cs="Tahoma"/>
                <w:b/>
                <w:sz w:val="24"/>
                <w:szCs w:val="24"/>
              </w:rPr>
              <w:t>Social</w:t>
            </w:r>
          </w:p>
          <w:p w:rsidR="00743E99" w:rsidRPr="00B5484C" w:rsidRDefault="00743E99" w:rsidP="00743E99">
            <w:pPr>
              <w:rPr>
                <w:rFonts w:ascii="Tahoma" w:hAnsi="Tahoma" w:cs="Tahoma"/>
                <w:b/>
                <w:sz w:val="24"/>
                <w:szCs w:val="24"/>
              </w:rPr>
            </w:pPr>
            <w:r w:rsidRPr="00B5484C">
              <w:rPr>
                <w:rFonts w:ascii="Tahoma" w:hAnsi="Tahoma" w:cs="Tahoma"/>
                <w:b/>
                <w:noProof/>
                <w:sz w:val="24"/>
                <w:szCs w:val="24"/>
              </w:rPr>
              <w:drawing>
                <wp:inline distT="0" distB="0" distL="0" distR="0">
                  <wp:extent cx="2165985" cy="3128010"/>
                  <wp:effectExtent l="19050" t="0" r="5715"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2165985" cy="3128010"/>
                          </a:xfrm>
                          <a:prstGeom prst="rect">
                            <a:avLst/>
                          </a:prstGeom>
                          <a:noFill/>
                          <a:ln w="9525">
                            <a:noFill/>
                            <a:miter lim="800000"/>
                            <a:headEnd/>
                            <a:tailEnd/>
                          </a:ln>
                        </pic:spPr>
                      </pic:pic>
                    </a:graphicData>
                  </a:graphic>
                </wp:inline>
              </w:drawing>
            </w:r>
          </w:p>
        </w:tc>
        <w:tc>
          <w:tcPr>
            <w:tcW w:w="3709" w:type="dxa"/>
          </w:tcPr>
          <w:p w:rsidR="00743E99" w:rsidRPr="00B5484C" w:rsidRDefault="00743E99" w:rsidP="00743E99">
            <w:pPr>
              <w:rPr>
                <w:rFonts w:ascii="Tahoma" w:hAnsi="Tahoma" w:cs="Tahoma"/>
                <w:b/>
                <w:sz w:val="24"/>
                <w:szCs w:val="24"/>
              </w:rPr>
            </w:pPr>
            <w:r w:rsidRPr="00B5484C">
              <w:rPr>
                <w:rFonts w:ascii="Tahoma" w:hAnsi="Tahoma" w:cs="Tahoma"/>
                <w:b/>
                <w:sz w:val="24"/>
                <w:szCs w:val="24"/>
              </w:rPr>
              <w:t>Environmental</w:t>
            </w:r>
          </w:p>
          <w:p w:rsidR="00743E99" w:rsidRPr="00B5484C" w:rsidRDefault="00743E99" w:rsidP="00743E99">
            <w:pPr>
              <w:rPr>
                <w:rFonts w:ascii="Tahoma" w:hAnsi="Tahoma" w:cs="Tahoma"/>
                <w:b/>
                <w:sz w:val="24"/>
                <w:szCs w:val="24"/>
              </w:rPr>
            </w:pPr>
            <w:r w:rsidRPr="00B5484C">
              <w:rPr>
                <w:rFonts w:ascii="Tahoma" w:hAnsi="Tahoma" w:cs="Tahoma"/>
                <w:b/>
                <w:noProof/>
                <w:sz w:val="24"/>
                <w:szCs w:val="24"/>
              </w:rPr>
              <w:drawing>
                <wp:inline distT="0" distB="0" distL="0" distR="0">
                  <wp:extent cx="2213610" cy="3176270"/>
                  <wp:effectExtent l="1905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2213610" cy="3176270"/>
                          </a:xfrm>
                          <a:prstGeom prst="rect">
                            <a:avLst/>
                          </a:prstGeom>
                          <a:noFill/>
                          <a:ln w="9525">
                            <a:noFill/>
                            <a:miter lim="800000"/>
                            <a:headEnd/>
                            <a:tailEnd/>
                          </a:ln>
                        </pic:spPr>
                      </pic:pic>
                    </a:graphicData>
                  </a:graphic>
                </wp:inline>
              </w:drawing>
            </w:r>
          </w:p>
        </w:tc>
      </w:tr>
    </w:tbl>
    <w:p w:rsidR="0007718C" w:rsidRPr="00B5484C" w:rsidRDefault="00DB1BB5" w:rsidP="0007718C">
      <w:pPr>
        <w:rPr>
          <w:rFonts w:ascii="Tahoma" w:hAnsi="Tahoma" w:cs="Tahoma"/>
          <w:sz w:val="24"/>
          <w:szCs w:val="24"/>
        </w:rPr>
      </w:pPr>
      <w:r w:rsidRPr="00B5484C">
        <w:rPr>
          <w:rFonts w:ascii="Tahoma" w:hAnsi="Tahoma" w:cs="Tahoma"/>
          <w:sz w:val="24"/>
          <w:szCs w:val="24"/>
        </w:rPr>
        <w:t>Figure 05:</w:t>
      </w:r>
      <w:r w:rsidR="00D614A1">
        <w:rPr>
          <w:rFonts w:ascii="Tahoma" w:hAnsi="Tahoma" w:cs="Tahoma"/>
          <w:sz w:val="24"/>
          <w:szCs w:val="24"/>
        </w:rPr>
        <w:t xml:space="preserve"> Overall Model Sensitivity Analysis with respect to each Strategic Criteria </w:t>
      </w:r>
    </w:p>
    <w:p w:rsidR="00FB035B" w:rsidRPr="00B5484C" w:rsidRDefault="00743E99" w:rsidP="00743E99">
      <w:pPr>
        <w:rPr>
          <w:rFonts w:ascii="Tahoma" w:hAnsi="Tahoma" w:cs="Tahoma"/>
          <w:sz w:val="24"/>
          <w:szCs w:val="24"/>
        </w:rPr>
      </w:pPr>
      <w:r w:rsidRPr="00B5484C">
        <w:rPr>
          <w:rFonts w:ascii="Tahoma" w:hAnsi="Tahoma" w:cs="Tahoma"/>
          <w:sz w:val="24"/>
          <w:szCs w:val="24"/>
        </w:rPr>
        <w:t>When economic benefits are weighted heavily as the preferred strategic criteria, drilling with no severance tax overtakes drilling with tax as the preferred alternative.</w:t>
      </w:r>
      <w:r w:rsidR="00EE35FB" w:rsidRPr="00B5484C">
        <w:rPr>
          <w:rFonts w:ascii="Tahoma" w:hAnsi="Tahoma" w:cs="Tahoma"/>
          <w:sz w:val="24"/>
          <w:szCs w:val="24"/>
        </w:rPr>
        <w:t xml:space="preserve"> </w:t>
      </w:r>
      <w:r w:rsidRPr="00B5484C">
        <w:rPr>
          <w:rFonts w:ascii="Tahoma" w:hAnsi="Tahoma" w:cs="Tahoma"/>
          <w:sz w:val="24"/>
          <w:szCs w:val="24"/>
        </w:rPr>
        <w:t>Similarly, as environmental concerns become more important the choice of no additional drilling becomes the preferred alternative.</w:t>
      </w:r>
      <w:r w:rsidR="00EE35FB" w:rsidRPr="00B5484C">
        <w:rPr>
          <w:rFonts w:ascii="Tahoma" w:hAnsi="Tahoma" w:cs="Tahoma"/>
          <w:sz w:val="24"/>
          <w:szCs w:val="24"/>
        </w:rPr>
        <w:t xml:space="preserve"> </w:t>
      </w:r>
      <w:r w:rsidRPr="00B5484C">
        <w:rPr>
          <w:rFonts w:ascii="Tahoma" w:hAnsi="Tahoma" w:cs="Tahoma"/>
          <w:sz w:val="24"/>
          <w:szCs w:val="24"/>
        </w:rPr>
        <w:t>However, there is very little sensitivity in the model to preference toward social benefits.</w:t>
      </w:r>
      <w:r w:rsidR="00EE35FB" w:rsidRPr="00B5484C">
        <w:rPr>
          <w:rFonts w:ascii="Tahoma" w:hAnsi="Tahoma" w:cs="Tahoma"/>
          <w:sz w:val="24"/>
          <w:szCs w:val="24"/>
        </w:rPr>
        <w:t xml:space="preserve"> </w:t>
      </w:r>
      <w:r w:rsidRPr="00B5484C">
        <w:rPr>
          <w:rFonts w:ascii="Tahoma" w:hAnsi="Tahoma" w:cs="Tahoma"/>
          <w:sz w:val="24"/>
          <w:szCs w:val="24"/>
        </w:rPr>
        <w:t>Drilling with a severance tax is the preferred option regardless of the importance of social impacts.</w:t>
      </w:r>
    </w:p>
    <w:sectPr w:rsidR="00FB035B" w:rsidRPr="00B5484C" w:rsidSect="00B37EA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E7E" w:rsidRDefault="00AC7E7E" w:rsidP="0007718C">
      <w:pPr>
        <w:spacing w:after="0" w:line="240" w:lineRule="auto"/>
      </w:pPr>
      <w:r>
        <w:separator/>
      </w:r>
    </w:p>
  </w:endnote>
  <w:endnote w:type="continuationSeparator" w:id="0">
    <w:p w:rsidR="00AC7E7E" w:rsidRDefault="00AC7E7E" w:rsidP="00077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E7E" w:rsidRDefault="00AC7E7E" w:rsidP="0007718C">
      <w:pPr>
        <w:spacing w:after="0" w:line="240" w:lineRule="auto"/>
      </w:pPr>
      <w:r>
        <w:separator/>
      </w:r>
    </w:p>
  </w:footnote>
  <w:footnote w:type="continuationSeparator" w:id="0">
    <w:p w:rsidR="00AC7E7E" w:rsidRDefault="00AC7E7E" w:rsidP="000771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4A1" w:rsidRDefault="00D614A1">
    <w:pPr>
      <w:pStyle w:val="Header"/>
    </w:pPr>
    <w:r>
      <w:t>BQOM 2521</w:t>
    </w:r>
    <w:r>
      <w:ptab w:relativeTo="margin" w:alignment="center" w:leader="none"/>
    </w:r>
    <w:r>
      <w:t>Marcellus Shale Drilling Decision</w:t>
    </w:r>
    <w:r>
      <w:ptab w:relativeTo="margin" w:alignment="right" w:leader="none"/>
    </w:r>
    <w:r>
      <w:t>4/26/2011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B6D676"/>
    <w:lvl w:ilvl="0">
      <w:start w:val="1"/>
      <w:numFmt w:val="decimal"/>
      <w:lvlText w:val="%1."/>
      <w:lvlJc w:val="left"/>
      <w:pPr>
        <w:tabs>
          <w:tab w:val="num" w:pos="1800"/>
        </w:tabs>
        <w:ind w:left="1800" w:hanging="360"/>
      </w:pPr>
    </w:lvl>
  </w:abstractNum>
  <w:abstractNum w:abstractNumId="1">
    <w:nsid w:val="FFFFFF7D"/>
    <w:multiLevelType w:val="singleLevel"/>
    <w:tmpl w:val="DB282E0A"/>
    <w:lvl w:ilvl="0">
      <w:start w:val="1"/>
      <w:numFmt w:val="decimal"/>
      <w:lvlText w:val="%1."/>
      <w:lvlJc w:val="left"/>
      <w:pPr>
        <w:tabs>
          <w:tab w:val="num" w:pos="1440"/>
        </w:tabs>
        <w:ind w:left="1440" w:hanging="360"/>
      </w:pPr>
    </w:lvl>
  </w:abstractNum>
  <w:abstractNum w:abstractNumId="2">
    <w:nsid w:val="FFFFFF7E"/>
    <w:multiLevelType w:val="singleLevel"/>
    <w:tmpl w:val="7020F56C"/>
    <w:lvl w:ilvl="0">
      <w:start w:val="1"/>
      <w:numFmt w:val="decimal"/>
      <w:lvlText w:val="%1."/>
      <w:lvlJc w:val="left"/>
      <w:pPr>
        <w:tabs>
          <w:tab w:val="num" w:pos="1080"/>
        </w:tabs>
        <w:ind w:left="1080" w:hanging="360"/>
      </w:pPr>
    </w:lvl>
  </w:abstractNum>
  <w:abstractNum w:abstractNumId="3">
    <w:nsid w:val="FFFFFF7F"/>
    <w:multiLevelType w:val="singleLevel"/>
    <w:tmpl w:val="F8F2223C"/>
    <w:lvl w:ilvl="0">
      <w:start w:val="1"/>
      <w:numFmt w:val="decimal"/>
      <w:lvlText w:val="%1."/>
      <w:lvlJc w:val="left"/>
      <w:pPr>
        <w:tabs>
          <w:tab w:val="num" w:pos="720"/>
        </w:tabs>
        <w:ind w:left="720" w:hanging="360"/>
      </w:pPr>
    </w:lvl>
  </w:abstractNum>
  <w:abstractNum w:abstractNumId="4">
    <w:nsid w:val="FFFFFF80"/>
    <w:multiLevelType w:val="singleLevel"/>
    <w:tmpl w:val="23468C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42AA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B7652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5E6F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414FA"/>
    <w:lvl w:ilvl="0">
      <w:start w:val="1"/>
      <w:numFmt w:val="decimal"/>
      <w:lvlText w:val="%1."/>
      <w:lvlJc w:val="left"/>
      <w:pPr>
        <w:tabs>
          <w:tab w:val="num" w:pos="360"/>
        </w:tabs>
        <w:ind w:left="360" w:hanging="360"/>
      </w:pPr>
    </w:lvl>
  </w:abstractNum>
  <w:abstractNum w:abstractNumId="9">
    <w:nsid w:val="FFFFFF89"/>
    <w:multiLevelType w:val="singleLevel"/>
    <w:tmpl w:val="97AE7E84"/>
    <w:lvl w:ilvl="0">
      <w:start w:val="1"/>
      <w:numFmt w:val="bullet"/>
      <w:lvlText w:val=""/>
      <w:lvlJc w:val="left"/>
      <w:pPr>
        <w:tabs>
          <w:tab w:val="num" w:pos="360"/>
        </w:tabs>
        <w:ind w:left="360" w:hanging="360"/>
      </w:pPr>
      <w:rPr>
        <w:rFonts w:ascii="Symbol" w:hAnsi="Symbol" w:hint="default"/>
      </w:rPr>
    </w:lvl>
  </w:abstractNum>
  <w:abstractNum w:abstractNumId="10">
    <w:nsid w:val="10AB27D1"/>
    <w:multiLevelType w:val="hybridMultilevel"/>
    <w:tmpl w:val="9126C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5D520C"/>
    <w:multiLevelType w:val="multilevel"/>
    <w:tmpl w:val="1852420C"/>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288"/>
        </w:tabs>
        <w:ind w:left="720" w:hanging="432"/>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6E11A0"/>
    <w:rsid w:val="00015D7E"/>
    <w:rsid w:val="000173D0"/>
    <w:rsid w:val="00045D5D"/>
    <w:rsid w:val="00052A49"/>
    <w:rsid w:val="00062878"/>
    <w:rsid w:val="0006369C"/>
    <w:rsid w:val="00066207"/>
    <w:rsid w:val="00070A6A"/>
    <w:rsid w:val="0007718C"/>
    <w:rsid w:val="00077A75"/>
    <w:rsid w:val="00087EE1"/>
    <w:rsid w:val="00093273"/>
    <w:rsid w:val="000956EB"/>
    <w:rsid w:val="00095D81"/>
    <w:rsid w:val="000A6449"/>
    <w:rsid w:val="000F3B15"/>
    <w:rsid w:val="000F4CB8"/>
    <w:rsid w:val="000F75DB"/>
    <w:rsid w:val="00105062"/>
    <w:rsid w:val="0011564A"/>
    <w:rsid w:val="001248A1"/>
    <w:rsid w:val="001270E8"/>
    <w:rsid w:val="00130394"/>
    <w:rsid w:val="00143C37"/>
    <w:rsid w:val="00165510"/>
    <w:rsid w:val="001915FE"/>
    <w:rsid w:val="00193FFC"/>
    <w:rsid w:val="001B1A2D"/>
    <w:rsid w:val="001B31D1"/>
    <w:rsid w:val="001B5FF4"/>
    <w:rsid w:val="001C4C7B"/>
    <w:rsid w:val="001E75E7"/>
    <w:rsid w:val="001F06C3"/>
    <w:rsid w:val="001F761F"/>
    <w:rsid w:val="00210FC8"/>
    <w:rsid w:val="0021597D"/>
    <w:rsid w:val="00222A62"/>
    <w:rsid w:val="00224D50"/>
    <w:rsid w:val="00224F65"/>
    <w:rsid w:val="00230771"/>
    <w:rsid w:val="00245023"/>
    <w:rsid w:val="002530F7"/>
    <w:rsid w:val="00262522"/>
    <w:rsid w:val="002720F1"/>
    <w:rsid w:val="00273DE0"/>
    <w:rsid w:val="002801F4"/>
    <w:rsid w:val="002824AB"/>
    <w:rsid w:val="002951ED"/>
    <w:rsid w:val="002A260B"/>
    <w:rsid w:val="002A4791"/>
    <w:rsid w:val="002B0598"/>
    <w:rsid w:val="002B373D"/>
    <w:rsid w:val="002B699D"/>
    <w:rsid w:val="002D2F85"/>
    <w:rsid w:val="002D6867"/>
    <w:rsid w:val="002E3CF7"/>
    <w:rsid w:val="002E6196"/>
    <w:rsid w:val="002E6278"/>
    <w:rsid w:val="002F3BD2"/>
    <w:rsid w:val="00306421"/>
    <w:rsid w:val="00313ABB"/>
    <w:rsid w:val="003217D1"/>
    <w:rsid w:val="003454A8"/>
    <w:rsid w:val="00350994"/>
    <w:rsid w:val="003571B7"/>
    <w:rsid w:val="0036731A"/>
    <w:rsid w:val="00370D45"/>
    <w:rsid w:val="00375F20"/>
    <w:rsid w:val="003A5659"/>
    <w:rsid w:val="003B2CC4"/>
    <w:rsid w:val="003B500E"/>
    <w:rsid w:val="003D5FE4"/>
    <w:rsid w:val="003F2FE3"/>
    <w:rsid w:val="003F52CA"/>
    <w:rsid w:val="003F5B52"/>
    <w:rsid w:val="00402D63"/>
    <w:rsid w:val="00406D38"/>
    <w:rsid w:val="00411753"/>
    <w:rsid w:val="00414E01"/>
    <w:rsid w:val="00415EA1"/>
    <w:rsid w:val="00432889"/>
    <w:rsid w:val="00436829"/>
    <w:rsid w:val="00437417"/>
    <w:rsid w:val="004717A3"/>
    <w:rsid w:val="00472B65"/>
    <w:rsid w:val="00476B94"/>
    <w:rsid w:val="0048432D"/>
    <w:rsid w:val="00491C23"/>
    <w:rsid w:val="004B293C"/>
    <w:rsid w:val="004C0CA2"/>
    <w:rsid w:val="004C2CF7"/>
    <w:rsid w:val="004C5D08"/>
    <w:rsid w:val="004C789E"/>
    <w:rsid w:val="004D2D5B"/>
    <w:rsid w:val="004D4204"/>
    <w:rsid w:val="004E3329"/>
    <w:rsid w:val="004F1F3B"/>
    <w:rsid w:val="004F7AAD"/>
    <w:rsid w:val="00511E72"/>
    <w:rsid w:val="005164D2"/>
    <w:rsid w:val="00524A8A"/>
    <w:rsid w:val="005260BF"/>
    <w:rsid w:val="00542D1F"/>
    <w:rsid w:val="0056607A"/>
    <w:rsid w:val="00570A83"/>
    <w:rsid w:val="005779B7"/>
    <w:rsid w:val="00586196"/>
    <w:rsid w:val="00587EFC"/>
    <w:rsid w:val="005A1B39"/>
    <w:rsid w:val="005A652A"/>
    <w:rsid w:val="005A75F6"/>
    <w:rsid w:val="005B39F0"/>
    <w:rsid w:val="005C188F"/>
    <w:rsid w:val="005D0D37"/>
    <w:rsid w:val="005D7507"/>
    <w:rsid w:val="005E5760"/>
    <w:rsid w:val="005F18B5"/>
    <w:rsid w:val="005F46CF"/>
    <w:rsid w:val="00612375"/>
    <w:rsid w:val="006411EC"/>
    <w:rsid w:val="00645A1B"/>
    <w:rsid w:val="006509C6"/>
    <w:rsid w:val="00656193"/>
    <w:rsid w:val="006566A2"/>
    <w:rsid w:val="006608E2"/>
    <w:rsid w:val="006624CF"/>
    <w:rsid w:val="006769DB"/>
    <w:rsid w:val="00692784"/>
    <w:rsid w:val="006B70EA"/>
    <w:rsid w:val="006C0A66"/>
    <w:rsid w:val="006D7F68"/>
    <w:rsid w:val="006E11A0"/>
    <w:rsid w:val="00702AE6"/>
    <w:rsid w:val="00721A4C"/>
    <w:rsid w:val="00725437"/>
    <w:rsid w:val="007302B0"/>
    <w:rsid w:val="00743E99"/>
    <w:rsid w:val="00766A42"/>
    <w:rsid w:val="007A542A"/>
    <w:rsid w:val="007B0F52"/>
    <w:rsid w:val="007C1E7D"/>
    <w:rsid w:val="007C2557"/>
    <w:rsid w:val="007C7D5B"/>
    <w:rsid w:val="007D2CD7"/>
    <w:rsid w:val="007D3CCD"/>
    <w:rsid w:val="007F0476"/>
    <w:rsid w:val="007F481A"/>
    <w:rsid w:val="007F6F5A"/>
    <w:rsid w:val="007F7818"/>
    <w:rsid w:val="00806C73"/>
    <w:rsid w:val="0082277F"/>
    <w:rsid w:val="00831DC4"/>
    <w:rsid w:val="00846312"/>
    <w:rsid w:val="00851D48"/>
    <w:rsid w:val="00852241"/>
    <w:rsid w:val="00852E1F"/>
    <w:rsid w:val="00856C59"/>
    <w:rsid w:val="0085795E"/>
    <w:rsid w:val="00866332"/>
    <w:rsid w:val="00876409"/>
    <w:rsid w:val="008777D5"/>
    <w:rsid w:val="008810CC"/>
    <w:rsid w:val="00881682"/>
    <w:rsid w:val="00881970"/>
    <w:rsid w:val="008829D3"/>
    <w:rsid w:val="00895533"/>
    <w:rsid w:val="008B0B40"/>
    <w:rsid w:val="008B30D2"/>
    <w:rsid w:val="008C1768"/>
    <w:rsid w:val="008C448F"/>
    <w:rsid w:val="008C5457"/>
    <w:rsid w:val="008D3889"/>
    <w:rsid w:val="008D5413"/>
    <w:rsid w:val="008E0455"/>
    <w:rsid w:val="008E519C"/>
    <w:rsid w:val="008F0E62"/>
    <w:rsid w:val="008F144F"/>
    <w:rsid w:val="008F2303"/>
    <w:rsid w:val="008F3D9C"/>
    <w:rsid w:val="008F791A"/>
    <w:rsid w:val="00900ADB"/>
    <w:rsid w:val="00900BCB"/>
    <w:rsid w:val="0090539B"/>
    <w:rsid w:val="00917930"/>
    <w:rsid w:val="00925302"/>
    <w:rsid w:val="009312FB"/>
    <w:rsid w:val="00934F55"/>
    <w:rsid w:val="009476C8"/>
    <w:rsid w:val="00954D4C"/>
    <w:rsid w:val="009762BA"/>
    <w:rsid w:val="009930AC"/>
    <w:rsid w:val="00993FDB"/>
    <w:rsid w:val="009B37B2"/>
    <w:rsid w:val="009B46BC"/>
    <w:rsid w:val="009B7D63"/>
    <w:rsid w:val="009C0BB7"/>
    <w:rsid w:val="009C658B"/>
    <w:rsid w:val="009C74F2"/>
    <w:rsid w:val="009D5154"/>
    <w:rsid w:val="009E1C33"/>
    <w:rsid w:val="009F7144"/>
    <w:rsid w:val="00A00243"/>
    <w:rsid w:val="00A00F41"/>
    <w:rsid w:val="00A07EFC"/>
    <w:rsid w:val="00A11749"/>
    <w:rsid w:val="00A12453"/>
    <w:rsid w:val="00A162CE"/>
    <w:rsid w:val="00A24EB0"/>
    <w:rsid w:val="00A3068A"/>
    <w:rsid w:val="00A30873"/>
    <w:rsid w:val="00A401B8"/>
    <w:rsid w:val="00A462BE"/>
    <w:rsid w:val="00A564C0"/>
    <w:rsid w:val="00A632E0"/>
    <w:rsid w:val="00A64764"/>
    <w:rsid w:val="00A709DC"/>
    <w:rsid w:val="00A71B31"/>
    <w:rsid w:val="00A74AFB"/>
    <w:rsid w:val="00A74DAC"/>
    <w:rsid w:val="00A768A4"/>
    <w:rsid w:val="00A86354"/>
    <w:rsid w:val="00A91DA3"/>
    <w:rsid w:val="00AA0543"/>
    <w:rsid w:val="00AB22C5"/>
    <w:rsid w:val="00AC30D1"/>
    <w:rsid w:val="00AC7E7E"/>
    <w:rsid w:val="00AD6613"/>
    <w:rsid w:val="00AD6D02"/>
    <w:rsid w:val="00AE6349"/>
    <w:rsid w:val="00AF19D4"/>
    <w:rsid w:val="00B025A6"/>
    <w:rsid w:val="00B0610E"/>
    <w:rsid w:val="00B37EA1"/>
    <w:rsid w:val="00B479FD"/>
    <w:rsid w:val="00B54026"/>
    <w:rsid w:val="00B5484C"/>
    <w:rsid w:val="00B573FC"/>
    <w:rsid w:val="00B62477"/>
    <w:rsid w:val="00B72A77"/>
    <w:rsid w:val="00BB4841"/>
    <w:rsid w:val="00BB72A8"/>
    <w:rsid w:val="00BC42A6"/>
    <w:rsid w:val="00BC4D48"/>
    <w:rsid w:val="00BD0483"/>
    <w:rsid w:val="00BE0A63"/>
    <w:rsid w:val="00BF3C94"/>
    <w:rsid w:val="00C05D67"/>
    <w:rsid w:val="00C07370"/>
    <w:rsid w:val="00C14F8C"/>
    <w:rsid w:val="00C2632E"/>
    <w:rsid w:val="00C27FE3"/>
    <w:rsid w:val="00C47A93"/>
    <w:rsid w:val="00C574F7"/>
    <w:rsid w:val="00C57BCB"/>
    <w:rsid w:val="00C76336"/>
    <w:rsid w:val="00C76FE0"/>
    <w:rsid w:val="00C776FC"/>
    <w:rsid w:val="00C81C96"/>
    <w:rsid w:val="00C9607C"/>
    <w:rsid w:val="00C97545"/>
    <w:rsid w:val="00CA1766"/>
    <w:rsid w:val="00CA29DD"/>
    <w:rsid w:val="00CB0B38"/>
    <w:rsid w:val="00CD3E20"/>
    <w:rsid w:val="00CD45AA"/>
    <w:rsid w:val="00CD65A2"/>
    <w:rsid w:val="00CE0653"/>
    <w:rsid w:val="00CE48B2"/>
    <w:rsid w:val="00CE7C88"/>
    <w:rsid w:val="00CF29A8"/>
    <w:rsid w:val="00D048B7"/>
    <w:rsid w:val="00D0612B"/>
    <w:rsid w:val="00D1717C"/>
    <w:rsid w:val="00D17CFF"/>
    <w:rsid w:val="00D249F7"/>
    <w:rsid w:val="00D26DCD"/>
    <w:rsid w:val="00D433D8"/>
    <w:rsid w:val="00D4584C"/>
    <w:rsid w:val="00D5052B"/>
    <w:rsid w:val="00D56B74"/>
    <w:rsid w:val="00D614A1"/>
    <w:rsid w:val="00D658C3"/>
    <w:rsid w:val="00D72123"/>
    <w:rsid w:val="00D726D4"/>
    <w:rsid w:val="00D83686"/>
    <w:rsid w:val="00D97618"/>
    <w:rsid w:val="00DA0CE4"/>
    <w:rsid w:val="00DB1BB5"/>
    <w:rsid w:val="00DC08BC"/>
    <w:rsid w:val="00DD041E"/>
    <w:rsid w:val="00DE453B"/>
    <w:rsid w:val="00DE6E3D"/>
    <w:rsid w:val="00DF4379"/>
    <w:rsid w:val="00E0034B"/>
    <w:rsid w:val="00E05630"/>
    <w:rsid w:val="00E15D1C"/>
    <w:rsid w:val="00E3302A"/>
    <w:rsid w:val="00E34B4A"/>
    <w:rsid w:val="00E40176"/>
    <w:rsid w:val="00E435A0"/>
    <w:rsid w:val="00E50CEB"/>
    <w:rsid w:val="00E546BE"/>
    <w:rsid w:val="00E546ED"/>
    <w:rsid w:val="00E603B3"/>
    <w:rsid w:val="00E72C54"/>
    <w:rsid w:val="00EB1899"/>
    <w:rsid w:val="00ED1FAD"/>
    <w:rsid w:val="00EE0A19"/>
    <w:rsid w:val="00EE1C00"/>
    <w:rsid w:val="00EE35FB"/>
    <w:rsid w:val="00EF19AB"/>
    <w:rsid w:val="00EF375B"/>
    <w:rsid w:val="00EF7CFC"/>
    <w:rsid w:val="00F01A5E"/>
    <w:rsid w:val="00F26FC9"/>
    <w:rsid w:val="00F27210"/>
    <w:rsid w:val="00F41AC7"/>
    <w:rsid w:val="00F629AA"/>
    <w:rsid w:val="00F67DE4"/>
    <w:rsid w:val="00F70C87"/>
    <w:rsid w:val="00F74C98"/>
    <w:rsid w:val="00F773F0"/>
    <w:rsid w:val="00F8423B"/>
    <w:rsid w:val="00F9183D"/>
    <w:rsid w:val="00F93BDE"/>
    <w:rsid w:val="00F96546"/>
    <w:rsid w:val="00FA54D8"/>
    <w:rsid w:val="00FB035B"/>
    <w:rsid w:val="00FB74E3"/>
    <w:rsid w:val="00FC6390"/>
    <w:rsid w:val="00FD0368"/>
    <w:rsid w:val="00FD0C1F"/>
    <w:rsid w:val="00FD13A1"/>
    <w:rsid w:val="00FD4D6F"/>
    <w:rsid w:val="00FE19C9"/>
    <w:rsid w:val="00FE5BF2"/>
    <w:rsid w:val="00FF4F3D"/>
    <w:rsid w:val="00FF6755"/>
    <w:rsid w:val="00FF7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9218"/>
    <o:shapelayout v:ext="edit">
      <o:idmap v:ext="edit" data="1"/>
      <o:rules v:ext="edit">
        <o:r id="V:Rule7" type="connector" idref="#_x0000_s1196"/>
        <o:r id="V:Rule8" type="connector" idref="#_x0000_s1230"/>
        <o:r id="V:Rule9" type="connector" idref="#_x0000_s1228"/>
        <o:r id="V:Rule10" type="connector" idref="#_x0000_s1227"/>
        <o:r id="V:Rule11" type="connector" idref="#_x0000_s1231"/>
        <o:r id="V:Rule12" type="connector" idref="#_x0000_s12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A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1A0"/>
    <w:rPr>
      <w:rFonts w:ascii="Tahoma" w:hAnsi="Tahoma" w:cs="Tahoma"/>
      <w:sz w:val="16"/>
      <w:szCs w:val="16"/>
    </w:rPr>
  </w:style>
  <w:style w:type="paragraph" w:styleId="NoSpacing">
    <w:name w:val="No Spacing"/>
    <w:link w:val="NoSpacingChar"/>
    <w:uiPriority w:val="1"/>
    <w:qFormat/>
    <w:rsid w:val="00B37EA1"/>
    <w:rPr>
      <w:rFonts w:eastAsia="Times New Roman"/>
      <w:sz w:val="22"/>
      <w:szCs w:val="22"/>
    </w:rPr>
  </w:style>
  <w:style w:type="character" w:customStyle="1" w:styleId="NoSpacingChar">
    <w:name w:val="No Spacing Char"/>
    <w:basedOn w:val="DefaultParagraphFont"/>
    <w:link w:val="NoSpacing"/>
    <w:uiPriority w:val="1"/>
    <w:rsid w:val="00B37EA1"/>
    <w:rPr>
      <w:rFonts w:eastAsia="Times New Roman"/>
      <w:sz w:val="22"/>
      <w:szCs w:val="22"/>
      <w:lang w:val="en-US" w:eastAsia="en-US" w:bidi="ar-SA"/>
    </w:rPr>
  </w:style>
  <w:style w:type="table" w:styleId="TableGrid">
    <w:name w:val="Table Grid"/>
    <w:basedOn w:val="TableNormal"/>
    <w:rsid w:val="00A462B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260BF"/>
    <w:rPr>
      <w:rFonts w:ascii="Times New Roman" w:hAnsi="Times New Roman"/>
      <w:sz w:val="24"/>
      <w:szCs w:val="24"/>
    </w:rPr>
  </w:style>
  <w:style w:type="paragraph" w:styleId="Header">
    <w:name w:val="header"/>
    <w:basedOn w:val="Normal"/>
    <w:link w:val="HeaderChar"/>
    <w:uiPriority w:val="99"/>
    <w:unhideWhenUsed/>
    <w:rsid w:val="0007718C"/>
    <w:pPr>
      <w:tabs>
        <w:tab w:val="center" w:pos="4680"/>
        <w:tab w:val="right" w:pos="9360"/>
      </w:tabs>
    </w:pPr>
  </w:style>
  <w:style w:type="character" w:customStyle="1" w:styleId="HeaderChar">
    <w:name w:val="Header Char"/>
    <w:basedOn w:val="DefaultParagraphFont"/>
    <w:link w:val="Header"/>
    <w:uiPriority w:val="99"/>
    <w:rsid w:val="0007718C"/>
    <w:rPr>
      <w:sz w:val="22"/>
      <w:szCs w:val="22"/>
    </w:rPr>
  </w:style>
  <w:style w:type="paragraph" w:styleId="Footer">
    <w:name w:val="footer"/>
    <w:basedOn w:val="Normal"/>
    <w:link w:val="FooterChar"/>
    <w:uiPriority w:val="99"/>
    <w:unhideWhenUsed/>
    <w:rsid w:val="0007718C"/>
    <w:pPr>
      <w:tabs>
        <w:tab w:val="center" w:pos="4680"/>
        <w:tab w:val="right" w:pos="9360"/>
      </w:tabs>
    </w:pPr>
  </w:style>
  <w:style w:type="character" w:customStyle="1" w:styleId="FooterChar">
    <w:name w:val="Footer Char"/>
    <w:basedOn w:val="DefaultParagraphFont"/>
    <w:link w:val="Footer"/>
    <w:uiPriority w:val="99"/>
    <w:rsid w:val="0007718C"/>
    <w:rPr>
      <w:sz w:val="22"/>
      <w:szCs w:val="22"/>
    </w:rPr>
  </w:style>
</w:styles>
</file>

<file path=word/webSettings.xml><?xml version="1.0" encoding="utf-8"?>
<w:webSettings xmlns:r="http://schemas.openxmlformats.org/officeDocument/2006/relationships" xmlns:w="http://schemas.openxmlformats.org/wordprocessingml/2006/main">
  <w:divs>
    <w:div w:id="547957752">
      <w:bodyDiv w:val="1"/>
      <w:marLeft w:val="0"/>
      <w:marRight w:val="0"/>
      <w:marTop w:val="0"/>
      <w:marBottom w:val="0"/>
      <w:divBdr>
        <w:top w:val="none" w:sz="0" w:space="0" w:color="auto"/>
        <w:left w:val="none" w:sz="0" w:space="0" w:color="auto"/>
        <w:bottom w:val="none" w:sz="0" w:space="0" w:color="auto"/>
        <w:right w:val="none" w:sz="0" w:space="0" w:color="auto"/>
      </w:divBdr>
    </w:div>
    <w:div w:id="16584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C346-4C8F-452D-A4FE-9DF8DE60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Marcellus Shale Drilling</vt:lpstr>
    </vt:vector>
  </TitlesOfParts>
  <Company>United States Steel Corporation</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Marcellus Shale Drilling</dc:title>
  <dc:subject>Decision Model for State of Pennsylvania</dc:subject>
  <dc:creator>Christopher Gill, B. Alex Huber, Joshua Shaffer</dc:creator>
  <cp:lastModifiedBy>Me</cp:lastModifiedBy>
  <cp:revision>2</cp:revision>
  <dcterms:created xsi:type="dcterms:W3CDTF">2011-04-29T12:17:00Z</dcterms:created>
  <dcterms:modified xsi:type="dcterms:W3CDTF">2011-04-29T12:17:00Z</dcterms:modified>
</cp:coreProperties>
</file>