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384109832"/>
        <w:docPartObj>
          <w:docPartGallery w:val="Cover Pages"/>
          <w:docPartUnique/>
        </w:docPartObj>
      </w:sdtPr>
      <w:sdtContent>
        <w:p w:rsidR="0074495F" w:rsidRDefault="000147D5">
          <w:r>
            <w:rPr>
              <w:noProof/>
            </w:rPr>
            <w:pict>
              <v:rect id="_x0000_s1032" style="position:absolute;margin-left:0;margin-top:198.65pt;width:549.75pt;height:50.4pt;z-index:251662336;mso-width-percent:900;mso-height-percent:73;mso-top-percent:250;mso-position-horizontal:left;mso-position-horizontal-relative:page;mso-position-vertical-relative:page;mso-width-percent:900;mso-height-percent:73;mso-top-percent:250;v-text-anchor:middle" o:allowincell="f" fillcolor="#4f81bd [3204]" strokecolor="white [3212]" strokeweight="1pt">
                <v:fill color2="#365f91 [2404]"/>
                <v:shadow color="#d8d8d8 [2732]" offset="3pt,3pt" offset2="2pt,2pt"/>
                <v:textbox style="mso-next-textbox:#_x0000_s1032;mso-fit-shape-to-text:t" inset="14.4pt,,14.4pt">
                  <w:txbxContent>
                    <w:sdt>
                      <w:sdtPr>
                        <w:rPr>
                          <w:rFonts w:ascii="Tahoma" w:eastAsiaTheme="majorEastAsia" w:hAnsi="Tahoma" w:cs="Tahoma"/>
                          <w:color w:val="FFFFFF" w:themeColor="background1"/>
                          <w:sz w:val="72"/>
                          <w:szCs w:val="72"/>
                        </w:rPr>
                        <w:alias w:val="Title"/>
                        <w:id w:val="103676091"/>
                        <w:dataBinding w:prefixMappings="xmlns:ns0='http://schemas.openxmlformats.org/package/2006/metadata/core-properties' xmlns:ns1='http://purl.org/dc/elements/1.1/'" w:xpath="/ns0:coreProperties[1]/ns1:title[1]" w:storeItemID="{6C3C8BC8-F283-45AE-878A-BAB7291924A1}"/>
                        <w:text/>
                      </w:sdtPr>
                      <w:sdtContent>
                        <w:p w:rsidR="00A61C37" w:rsidRPr="006A28EF" w:rsidRDefault="00A61C37">
                          <w:pPr>
                            <w:pStyle w:val="NoSpacing"/>
                            <w:jc w:val="right"/>
                            <w:rPr>
                              <w:rFonts w:ascii="Cambria" w:eastAsiaTheme="majorEastAsia" w:hAnsi="Cambria" w:cstheme="majorBidi"/>
                              <w:color w:val="FFFFFF" w:themeColor="background1"/>
                              <w:sz w:val="72"/>
                              <w:szCs w:val="72"/>
                            </w:rPr>
                          </w:pPr>
                          <w:r w:rsidRPr="006A28EF">
                            <w:rPr>
                              <w:rFonts w:ascii="Tahoma" w:eastAsiaTheme="majorEastAsia" w:hAnsi="Tahoma" w:cs="Tahoma"/>
                              <w:color w:val="FFFFFF" w:themeColor="background1"/>
                              <w:sz w:val="72"/>
                              <w:szCs w:val="72"/>
                            </w:rPr>
                            <w:t>Drug Strategy: Legislation</w:t>
                          </w:r>
                        </w:p>
                      </w:sdtContent>
                    </w:sdt>
                  </w:txbxContent>
                </v:textbox>
                <w10:wrap anchorx="page" anchory="page"/>
              </v:rect>
            </w:pict>
          </w:r>
          <w:r>
            <w:rPr>
              <w:noProof/>
            </w:rPr>
            <w:pict>
              <v:group id="_x0000_s1026" style="position:absolute;margin-left:2139.15pt;margin-top:0;width:244.8pt;height:11in;z-index:251660288;mso-width-percent:400;mso-height-percent:1000;mso-position-horizontal:right;mso-position-horizontal-relative:page;mso-position-vertical:top;mso-position-vertical-relative:page;mso-width-percent:400;mso-height-percent:1000" coordorigin="7329" coordsize="4911,15840" o:allowincell="f">
                <v:group id="_x0000_s1027" style="position:absolute;left:7344;width:4896;height:15840;mso-width-percent:400;mso-height-percent:1000;mso-position-horizontal:right;mso-position-horizontal-relative:page;mso-position-vertical:top;mso-position-vertical-relative:page;mso-width-percent:400;mso-height-percent:1000" coordorigin="7560" coordsize="4700,15840" o:allowincell="f">
                  <v:rect id="_x0000_s1028" style="position:absolute;left:7755;width:4505;height:15840;mso-height-percent:1000;mso-position-vertical:top;mso-position-vertical-relative:page;mso-height-percent:1000" fillcolor="#9bbb59 [3206]" stroked="f" strokecolor="#d8d8d8 [2732]">
                    <v:fill color2="#bfbfbf [2412]" rotate="t"/>
                  </v:rect>
                  <v:rect id="_x0000_s1029" style="position:absolute;left:7560;top:8;width:195;height:15825;mso-height-percent:1000;mso-position-vertical-relative:page;mso-height-percent:1000;mso-width-relative:margin;v-text-anchor:middle" fillcolor="#9bbb59 [3206]" stroked="f" strokecolor="white [3212]" strokeweight="1pt">
                    <v:fill r:id="rId8" o:title="Light vertical" opacity="52429f" o:opacity2="52429f" type="pattern"/>
                    <v:shadow color="#d8d8d8 [2732]" offset="3pt,3pt" offset2="2pt,2pt"/>
                  </v:rect>
                </v:group>
                <v:rect id="_x0000_s1030" style="position:absolute;left:7344;width:4896;height:3958;mso-width-percent:400;mso-height-percent:250;mso-position-horizontal:right;mso-position-horizontal-relative:page;mso-position-vertical:top;mso-position-vertical-relative:page;mso-width-percent:400;mso-height-percent:250;v-text-anchor:bottom" o:allowincell="f" filled="f" fillcolor="white [3212]" stroked="f" strokecolor="white [3212]" strokeweight="1pt">
                  <v:fill opacity="52429f"/>
                  <v:shadow color="#d8d8d8 [2732]" offset="3pt,3pt" offset2="2pt,2pt"/>
                  <v:textbox style="mso-next-textbox:#_x0000_s1030" inset="28.8pt,14.4pt,14.4pt,14.4pt">
                    <w:txbxContent>
                      <w:sdt>
                        <w:sdtPr>
                          <w:rPr>
                            <w:rFonts w:asciiTheme="majorHAnsi" w:eastAsiaTheme="majorEastAsia" w:hAnsiTheme="majorHAnsi" w:cstheme="majorBidi"/>
                            <w:b/>
                            <w:bCs/>
                            <w:color w:val="FFFFFF" w:themeColor="background1"/>
                            <w:sz w:val="96"/>
                            <w:szCs w:val="96"/>
                          </w:rPr>
                          <w:alias w:val="Year"/>
                          <w:id w:val="103676087"/>
                          <w:dataBinding w:prefixMappings="xmlns:ns0='http://schemas.microsoft.com/office/2006/coverPageProps'" w:xpath="/ns0:CoverPageProperties[1]/ns0:PublishDate[1]" w:storeItemID="{55AF091B-3C7A-41E3-B477-F2FDAA23CFDA}"/>
                          <w:date w:fullDate="2010-04-20T00:00:00Z">
                            <w:dateFormat w:val="yyyy"/>
                            <w:lid w:val="en-US"/>
                            <w:storeMappedDataAs w:val="dateTime"/>
                            <w:calendar w:val="gregorian"/>
                          </w:date>
                        </w:sdtPr>
                        <w:sdtContent>
                          <w:p w:rsidR="00A61C37" w:rsidRDefault="00A61C37">
                            <w:pPr>
                              <w:pStyle w:val="NoSpacing"/>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b/>
                                <w:bCs/>
                                <w:color w:val="FFFFFF" w:themeColor="background1"/>
                                <w:sz w:val="96"/>
                                <w:szCs w:val="96"/>
                              </w:rPr>
                              <w:t>2010</w:t>
                            </w:r>
                          </w:p>
                        </w:sdtContent>
                      </w:sdt>
                    </w:txbxContent>
                  </v:textbox>
                </v:rect>
                <v:rect id="_x0000_s1031" style="position:absolute;left:7329;top:10658;width:4889;height:4462;mso-width-percent:400;mso-position-horizontal-relative:page;mso-position-vertical-relative:margin;mso-width-percent:400;v-text-anchor:bottom" o:allowincell="f" filled="f" fillcolor="white [3212]" stroked="f" strokecolor="white [3212]" strokeweight="1pt">
                  <v:fill opacity="52429f"/>
                  <v:shadow color="#d8d8d8 [2732]" offset="3pt,3pt" offset2="2pt,2pt"/>
                  <v:textbox style="mso-next-textbox:#_x0000_s1031" inset="28.8pt,14.4pt,14.4pt,14.4pt">
                    <w:txbxContent>
                      <w:sdt>
                        <w:sdtPr>
                          <w:rPr>
                            <w:rFonts w:ascii="Tahoma" w:hAnsi="Tahoma" w:cs="Tahoma"/>
                            <w:color w:val="FFFFFF" w:themeColor="background1"/>
                          </w:rPr>
                          <w:alias w:val="Author"/>
                          <w:id w:val="103676095"/>
                          <w:dataBinding w:prefixMappings="xmlns:ns0='http://schemas.openxmlformats.org/package/2006/metadata/core-properties' xmlns:ns1='http://purl.org/dc/elements/1.1/'" w:xpath="/ns0:coreProperties[1]/ns1:creator[1]" w:storeItemID="{6C3C8BC8-F283-45AE-878A-BAB7291924A1}"/>
                          <w:text/>
                        </w:sdtPr>
                        <w:sdtContent>
                          <w:p w:rsidR="00A61C37" w:rsidRPr="006A28EF" w:rsidRDefault="00A61C37">
                            <w:pPr>
                              <w:pStyle w:val="NoSpacing"/>
                              <w:spacing w:line="360" w:lineRule="auto"/>
                              <w:rPr>
                                <w:rFonts w:ascii="Tahoma" w:hAnsi="Tahoma" w:cs="Tahoma"/>
                                <w:color w:val="FFFFFF" w:themeColor="background1"/>
                              </w:rPr>
                            </w:pPr>
                            <w:r w:rsidRPr="006A28EF">
                              <w:rPr>
                                <w:rFonts w:ascii="Tahoma" w:hAnsi="Tahoma" w:cs="Tahoma"/>
                                <w:color w:val="FFFFFF" w:themeColor="background1"/>
                              </w:rPr>
                              <w:t xml:space="preserve">Patrick Browder, Talon Frost, </w:t>
                            </w:r>
                            <w:r>
                              <w:rPr>
                                <w:rFonts w:ascii="Tahoma" w:hAnsi="Tahoma" w:cs="Tahoma"/>
                                <w:color w:val="FFFFFF" w:themeColor="background1"/>
                              </w:rPr>
                              <w:t xml:space="preserve">          </w:t>
                            </w:r>
                            <w:r w:rsidRPr="006A28EF">
                              <w:rPr>
                                <w:rFonts w:ascii="Tahoma" w:hAnsi="Tahoma" w:cs="Tahoma"/>
                                <w:color w:val="FFFFFF" w:themeColor="background1"/>
                              </w:rPr>
                              <w:t>Chris Lehner, &amp; Amy Nguyen</w:t>
                            </w:r>
                          </w:p>
                        </w:sdtContent>
                      </w:sdt>
                      <w:sdt>
                        <w:sdtPr>
                          <w:rPr>
                            <w:rFonts w:ascii="Tahoma" w:hAnsi="Tahoma" w:cs="Tahoma"/>
                            <w:color w:val="FFFFFF" w:themeColor="background1"/>
                          </w:rPr>
                          <w:alias w:val="Company"/>
                          <w:id w:val="103676099"/>
                          <w:dataBinding w:prefixMappings="xmlns:ns0='http://schemas.openxmlformats.org/officeDocument/2006/extended-properties'" w:xpath="/ns0:Properties[1]/ns0:Company[1]" w:storeItemID="{6668398D-A668-4E3E-A5EB-62B293D839F1}"/>
                          <w:text/>
                        </w:sdtPr>
                        <w:sdtContent>
                          <w:p w:rsidR="00A61C37" w:rsidRPr="006A28EF" w:rsidRDefault="00A61C37">
                            <w:pPr>
                              <w:pStyle w:val="NoSpacing"/>
                              <w:spacing w:line="360" w:lineRule="auto"/>
                              <w:rPr>
                                <w:rFonts w:ascii="Tahoma" w:hAnsi="Tahoma" w:cs="Tahoma"/>
                                <w:color w:val="FFFFFF" w:themeColor="background1"/>
                              </w:rPr>
                            </w:pPr>
                            <w:r w:rsidRPr="006A28EF">
                              <w:rPr>
                                <w:rFonts w:ascii="Tahoma" w:hAnsi="Tahoma" w:cs="Tahoma"/>
                                <w:color w:val="FFFFFF" w:themeColor="background1"/>
                              </w:rPr>
                              <w:t>BQOM 2521</w:t>
                            </w:r>
                          </w:p>
                        </w:sdtContent>
                      </w:sdt>
                      <w:sdt>
                        <w:sdtPr>
                          <w:rPr>
                            <w:rFonts w:ascii="Tahoma" w:hAnsi="Tahoma" w:cs="Tahoma"/>
                            <w:color w:val="FFFFFF" w:themeColor="background1"/>
                          </w:rPr>
                          <w:alias w:val="Date"/>
                          <w:id w:val="103676103"/>
                          <w:dataBinding w:prefixMappings="xmlns:ns0='http://schemas.microsoft.com/office/2006/coverPageProps'" w:xpath="/ns0:CoverPageProperties[1]/ns0:PublishDate[1]" w:storeItemID="{55AF091B-3C7A-41E3-B477-F2FDAA23CFDA}"/>
                          <w:date w:fullDate="2010-04-20T00:00:00Z">
                            <w:dateFormat w:val="M/d/yyyy"/>
                            <w:lid w:val="en-US"/>
                            <w:storeMappedDataAs w:val="dateTime"/>
                            <w:calendar w:val="gregorian"/>
                          </w:date>
                        </w:sdtPr>
                        <w:sdtContent>
                          <w:p w:rsidR="00A61C37" w:rsidRDefault="00A61C37">
                            <w:pPr>
                              <w:pStyle w:val="NoSpacing"/>
                              <w:spacing w:line="360" w:lineRule="auto"/>
                              <w:rPr>
                                <w:color w:val="FFFFFF" w:themeColor="background1"/>
                              </w:rPr>
                            </w:pPr>
                            <w:r w:rsidRPr="006A28EF">
                              <w:rPr>
                                <w:rFonts w:ascii="Tahoma" w:hAnsi="Tahoma" w:cs="Tahoma"/>
                                <w:color w:val="FFFFFF" w:themeColor="background1"/>
                              </w:rPr>
                              <w:t>4/20/2010</w:t>
                            </w:r>
                          </w:p>
                        </w:sdtContent>
                      </w:sdt>
                    </w:txbxContent>
                  </v:textbox>
                </v:rect>
                <w10:wrap anchorx="page" anchory="page"/>
              </v:group>
            </w:pict>
          </w:r>
        </w:p>
        <w:p w:rsidR="0074495F" w:rsidRDefault="0057555B" w:rsidP="0074495F">
          <w:pPr>
            <w:ind w:right="-990"/>
          </w:pPr>
          <w:r>
            <w:rPr>
              <w:noProof/>
            </w:rPr>
            <w:drawing>
              <wp:anchor distT="0" distB="0" distL="114300" distR="114300" simplePos="0" relativeHeight="251663360" behindDoc="0" locked="0" layoutInCell="1" allowOverlap="1">
                <wp:simplePos x="0" y="0"/>
                <wp:positionH relativeFrom="column">
                  <wp:posOffset>1628775</wp:posOffset>
                </wp:positionH>
                <wp:positionV relativeFrom="paragraph">
                  <wp:posOffset>2038985</wp:posOffset>
                </wp:positionV>
                <wp:extent cx="5124450" cy="3495675"/>
                <wp:effectExtent l="19050" t="0" r="0" b="0"/>
                <wp:wrapNone/>
                <wp:docPr id="6" name="Picture 1" descr="http://www.theyoungturks.com/images/politicia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heyoungturks.com/images/politicians.jpg"/>
                        <pic:cNvPicPr>
                          <a:picLocks noChangeAspect="1" noChangeArrowheads="1"/>
                        </pic:cNvPicPr>
                      </pic:nvPicPr>
                      <pic:blipFill>
                        <a:blip r:embed="rId9" cstate="print"/>
                        <a:srcRect/>
                        <a:stretch>
                          <a:fillRect/>
                        </a:stretch>
                      </pic:blipFill>
                      <pic:spPr bwMode="auto">
                        <a:xfrm>
                          <a:off x="0" y="0"/>
                          <a:ext cx="5124450" cy="3495675"/>
                        </a:xfrm>
                        <a:prstGeom prst="rect">
                          <a:avLst/>
                        </a:prstGeom>
                        <a:noFill/>
                        <a:ln w="9525">
                          <a:noFill/>
                          <a:miter lim="800000"/>
                          <a:headEnd/>
                          <a:tailEnd/>
                        </a:ln>
                      </pic:spPr>
                    </pic:pic>
                  </a:graphicData>
                </a:graphic>
              </wp:anchor>
            </w:drawing>
          </w:r>
          <w:r w:rsidR="0074495F">
            <w:br w:type="page"/>
          </w:r>
        </w:p>
      </w:sdtContent>
    </w:sdt>
    <w:p w:rsidR="009A6562" w:rsidRPr="0057555B" w:rsidRDefault="000267FF" w:rsidP="000267FF">
      <w:pPr>
        <w:jc w:val="center"/>
        <w:rPr>
          <w:rFonts w:ascii="Tahoma" w:hAnsi="Tahoma" w:cs="Tahoma"/>
          <w:b/>
          <w:sz w:val="32"/>
          <w:szCs w:val="32"/>
          <w:u w:val="single"/>
        </w:rPr>
      </w:pPr>
      <w:r w:rsidRPr="0057555B">
        <w:rPr>
          <w:rFonts w:ascii="Tahoma" w:hAnsi="Tahoma" w:cs="Tahoma"/>
          <w:b/>
          <w:sz w:val="32"/>
          <w:szCs w:val="32"/>
          <w:u w:val="single"/>
        </w:rPr>
        <w:lastRenderedPageBreak/>
        <w:t>Table of Contents</w:t>
      </w:r>
    </w:p>
    <w:p w:rsidR="000267FF" w:rsidRPr="006A28EF" w:rsidRDefault="000267FF" w:rsidP="00725A60">
      <w:pPr>
        <w:spacing w:line="240" w:lineRule="auto"/>
        <w:rPr>
          <w:rFonts w:ascii="Tahoma" w:hAnsi="Tahoma" w:cs="Tahoma"/>
          <w:sz w:val="28"/>
          <w:szCs w:val="28"/>
        </w:rPr>
      </w:pPr>
    </w:p>
    <w:p w:rsidR="006A28EF" w:rsidRDefault="000267FF" w:rsidP="00725A60">
      <w:pPr>
        <w:pStyle w:val="ListParagraph"/>
        <w:numPr>
          <w:ilvl w:val="0"/>
          <w:numId w:val="2"/>
        </w:numPr>
        <w:spacing w:line="240" w:lineRule="auto"/>
        <w:rPr>
          <w:rFonts w:ascii="Tahoma" w:hAnsi="Tahoma" w:cs="Tahoma"/>
          <w:sz w:val="28"/>
          <w:szCs w:val="28"/>
        </w:rPr>
      </w:pPr>
      <w:r w:rsidRPr="00CA6CB9">
        <w:rPr>
          <w:rFonts w:ascii="Tahoma" w:hAnsi="Tahoma" w:cs="Tahoma"/>
          <w:sz w:val="28"/>
          <w:szCs w:val="28"/>
        </w:rPr>
        <w:t>Abstract.....................................................</w:t>
      </w:r>
      <w:r w:rsidR="0057555B">
        <w:rPr>
          <w:rFonts w:ascii="Tahoma" w:hAnsi="Tahoma" w:cs="Tahoma"/>
          <w:sz w:val="28"/>
          <w:szCs w:val="28"/>
        </w:rPr>
        <w:t>..............................3</w:t>
      </w:r>
    </w:p>
    <w:p w:rsidR="00725A60" w:rsidRPr="00CA6CB9" w:rsidRDefault="00725A60" w:rsidP="00725A60">
      <w:pPr>
        <w:pStyle w:val="ListParagraph"/>
        <w:spacing w:line="240" w:lineRule="auto"/>
        <w:ind w:left="1080"/>
        <w:rPr>
          <w:rFonts w:ascii="Tahoma" w:hAnsi="Tahoma" w:cs="Tahoma"/>
          <w:sz w:val="28"/>
          <w:szCs w:val="28"/>
        </w:rPr>
      </w:pPr>
    </w:p>
    <w:p w:rsidR="00725A60" w:rsidRPr="00725A60" w:rsidRDefault="000267FF" w:rsidP="00725A60">
      <w:pPr>
        <w:pStyle w:val="ListParagraph"/>
        <w:numPr>
          <w:ilvl w:val="0"/>
          <w:numId w:val="2"/>
        </w:numPr>
        <w:spacing w:line="240" w:lineRule="auto"/>
        <w:rPr>
          <w:rFonts w:ascii="Tahoma" w:hAnsi="Tahoma" w:cs="Tahoma"/>
          <w:sz w:val="28"/>
          <w:szCs w:val="28"/>
        </w:rPr>
      </w:pPr>
      <w:r w:rsidRPr="00CA6CB9">
        <w:rPr>
          <w:rFonts w:ascii="Tahoma" w:hAnsi="Tahoma" w:cs="Tahoma"/>
          <w:sz w:val="28"/>
          <w:szCs w:val="28"/>
        </w:rPr>
        <w:t>Introduction...............................................</w:t>
      </w:r>
      <w:r w:rsidR="0057555B">
        <w:rPr>
          <w:rFonts w:ascii="Tahoma" w:hAnsi="Tahoma" w:cs="Tahoma"/>
          <w:sz w:val="28"/>
          <w:szCs w:val="28"/>
        </w:rPr>
        <w:t>...............................3</w:t>
      </w:r>
    </w:p>
    <w:p w:rsidR="00725A60" w:rsidRPr="00CA6CB9" w:rsidRDefault="00725A60" w:rsidP="00725A60">
      <w:pPr>
        <w:pStyle w:val="ListParagraph"/>
        <w:spacing w:line="240" w:lineRule="auto"/>
        <w:ind w:left="1080"/>
        <w:rPr>
          <w:rFonts w:ascii="Tahoma" w:hAnsi="Tahoma" w:cs="Tahoma"/>
          <w:sz w:val="28"/>
          <w:szCs w:val="28"/>
        </w:rPr>
      </w:pPr>
    </w:p>
    <w:p w:rsidR="000267FF" w:rsidRDefault="000267FF" w:rsidP="00725A60">
      <w:pPr>
        <w:pStyle w:val="ListParagraph"/>
        <w:numPr>
          <w:ilvl w:val="0"/>
          <w:numId w:val="2"/>
        </w:numPr>
        <w:spacing w:line="240" w:lineRule="auto"/>
        <w:rPr>
          <w:rFonts w:ascii="Tahoma" w:hAnsi="Tahoma" w:cs="Tahoma"/>
          <w:sz w:val="28"/>
          <w:szCs w:val="28"/>
        </w:rPr>
      </w:pPr>
      <w:r w:rsidRPr="00CA6CB9">
        <w:rPr>
          <w:rFonts w:ascii="Tahoma" w:hAnsi="Tahoma" w:cs="Tahoma"/>
          <w:sz w:val="28"/>
          <w:szCs w:val="28"/>
        </w:rPr>
        <w:t>Methodology...............................................</w:t>
      </w:r>
      <w:r w:rsidR="0057555B">
        <w:rPr>
          <w:rFonts w:ascii="Tahoma" w:hAnsi="Tahoma" w:cs="Tahoma"/>
          <w:sz w:val="28"/>
          <w:szCs w:val="28"/>
        </w:rPr>
        <w:t>..............................3</w:t>
      </w:r>
    </w:p>
    <w:p w:rsidR="00725A60" w:rsidRPr="00CA6CB9" w:rsidRDefault="00725A60" w:rsidP="00725A60">
      <w:pPr>
        <w:pStyle w:val="ListParagraph"/>
        <w:spacing w:line="240" w:lineRule="auto"/>
        <w:ind w:left="1080"/>
        <w:rPr>
          <w:rFonts w:ascii="Tahoma" w:hAnsi="Tahoma" w:cs="Tahoma"/>
          <w:sz w:val="28"/>
          <w:szCs w:val="28"/>
        </w:rPr>
      </w:pPr>
    </w:p>
    <w:p w:rsidR="00725A60" w:rsidRPr="00725A60" w:rsidRDefault="000267FF" w:rsidP="00725A60">
      <w:pPr>
        <w:pStyle w:val="ListParagraph"/>
        <w:numPr>
          <w:ilvl w:val="0"/>
          <w:numId w:val="2"/>
        </w:numPr>
        <w:spacing w:line="240" w:lineRule="auto"/>
        <w:rPr>
          <w:rFonts w:ascii="Tahoma" w:hAnsi="Tahoma" w:cs="Tahoma"/>
          <w:sz w:val="28"/>
          <w:szCs w:val="28"/>
        </w:rPr>
      </w:pPr>
      <w:r w:rsidRPr="00CA6CB9">
        <w:rPr>
          <w:rFonts w:ascii="Tahoma" w:hAnsi="Tahoma" w:cs="Tahoma"/>
          <w:sz w:val="28"/>
          <w:szCs w:val="28"/>
        </w:rPr>
        <w:t>Data..........................................................</w:t>
      </w:r>
      <w:r w:rsidR="0057555B">
        <w:rPr>
          <w:rFonts w:ascii="Tahoma" w:hAnsi="Tahoma" w:cs="Tahoma"/>
          <w:sz w:val="28"/>
          <w:szCs w:val="28"/>
        </w:rPr>
        <w:t>...............................5</w:t>
      </w:r>
    </w:p>
    <w:p w:rsidR="00725A60" w:rsidRPr="00725A60" w:rsidRDefault="00725A60" w:rsidP="00725A60">
      <w:pPr>
        <w:pStyle w:val="ListParagraph"/>
        <w:spacing w:line="240" w:lineRule="auto"/>
        <w:ind w:left="1080"/>
        <w:rPr>
          <w:rFonts w:ascii="Tahoma" w:hAnsi="Tahoma" w:cs="Tahoma"/>
          <w:sz w:val="28"/>
          <w:szCs w:val="28"/>
        </w:rPr>
      </w:pPr>
    </w:p>
    <w:p w:rsidR="000267FF" w:rsidRDefault="000267FF" w:rsidP="00725A60">
      <w:pPr>
        <w:pStyle w:val="ListParagraph"/>
        <w:numPr>
          <w:ilvl w:val="0"/>
          <w:numId w:val="2"/>
        </w:numPr>
        <w:spacing w:line="240" w:lineRule="auto"/>
        <w:rPr>
          <w:rFonts w:ascii="Tahoma" w:hAnsi="Tahoma" w:cs="Tahoma"/>
          <w:sz w:val="28"/>
          <w:szCs w:val="28"/>
        </w:rPr>
      </w:pPr>
      <w:r w:rsidRPr="00CA6CB9">
        <w:rPr>
          <w:rFonts w:ascii="Tahoma" w:hAnsi="Tahoma" w:cs="Tahoma"/>
          <w:sz w:val="28"/>
          <w:szCs w:val="28"/>
        </w:rPr>
        <w:t>Analysis......................................................</w:t>
      </w:r>
      <w:r w:rsidR="0057555B">
        <w:rPr>
          <w:rFonts w:ascii="Tahoma" w:hAnsi="Tahoma" w:cs="Tahoma"/>
          <w:sz w:val="28"/>
          <w:szCs w:val="28"/>
        </w:rPr>
        <w:t>..............................6</w:t>
      </w:r>
    </w:p>
    <w:p w:rsidR="00725A60" w:rsidRPr="00CA6CB9" w:rsidRDefault="00725A60" w:rsidP="00725A60">
      <w:pPr>
        <w:pStyle w:val="ListParagraph"/>
        <w:spacing w:line="240" w:lineRule="auto"/>
        <w:ind w:left="1080"/>
        <w:rPr>
          <w:rFonts w:ascii="Tahoma" w:hAnsi="Tahoma" w:cs="Tahoma"/>
          <w:sz w:val="28"/>
          <w:szCs w:val="28"/>
        </w:rPr>
      </w:pPr>
    </w:p>
    <w:p w:rsidR="00725A60" w:rsidRPr="00725A60" w:rsidRDefault="000267FF" w:rsidP="00725A60">
      <w:pPr>
        <w:pStyle w:val="ListParagraph"/>
        <w:numPr>
          <w:ilvl w:val="0"/>
          <w:numId w:val="2"/>
        </w:numPr>
        <w:spacing w:line="240" w:lineRule="auto"/>
        <w:rPr>
          <w:rFonts w:ascii="Tahoma" w:hAnsi="Tahoma" w:cs="Tahoma"/>
          <w:sz w:val="28"/>
          <w:szCs w:val="28"/>
        </w:rPr>
      </w:pPr>
      <w:r w:rsidRPr="00CA6CB9">
        <w:rPr>
          <w:rFonts w:ascii="Tahoma" w:hAnsi="Tahoma" w:cs="Tahoma"/>
          <w:sz w:val="28"/>
          <w:szCs w:val="28"/>
        </w:rPr>
        <w:t>Summary...................................................</w:t>
      </w:r>
      <w:r w:rsidR="0057555B">
        <w:rPr>
          <w:rFonts w:ascii="Tahoma" w:hAnsi="Tahoma" w:cs="Tahoma"/>
          <w:sz w:val="28"/>
          <w:szCs w:val="28"/>
        </w:rPr>
        <w:t>.............................13</w:t>
      </w:r>
    </w:p>
    <w:p w:rsidR="00725A60" w:rsidRPr="00CA6CB9" w:rsidRDefault="00725A60" w:rsidP="00725A60">
      <w:pPr>
        <w:pStyle w:val="ListParagraph"/>
        <w:spacing w:line="240" w:lineRule="auto"/>
        <w:ind w:left="1080"/>
        <w:rPr>
          <w:rFonts w:ascii="Tahoma" w:hAnsi="Tahoma" w:cs="Tahoma"/>
          <w:sz w:val="28"/>
          <w:szCs w:val="28"/>
        </w:rPr>
      </w:pPr>
    </w:p>
    <w:p w:rsidR="000267FF" w:rsidRDefault="000267FF" w:rsidP="00725A60">
      <w:pPr>
        <w:pStyle w:val="ListParagraph"/>
        <w:numPr>
          <w:ilvl w:val="0"/>
          <w:numId w:val="2"/>
        </w:numPr>
        <w:spacing w:line="240" w:lineRule="auto"/>
        <w:rPr>
          <w:rFonts w:ascii="Tahoma" w:hAnsi="Tahoma" w:cs="Tahoma"/>
          <w:sz w:val="28"/>
          <w:szCs w:val="28"/>
        </w:rPr>
      </w:pPr>
      <w:r w:rsidRPr="00CA6CB9">
        <w:rPr>
          <w:rFonts w:ascii="Tahoma" w:hAnsi="Tahoma" w:cs="Tahoma"/>
          <w:sz w:val="28"/>
          <w:szCs w:val="28"/>
        </w:rPr>
        <w:t>Conclusion..........................................................</w:t>
      </w:r>
      <w:r w:rsidR="0057555B">
        <w:rPr>
          <w:rFonts w:ascii="Tahoma" w:hAnsi="Tahoma" w:cs="Tahoma"/>
          <w:sz w:val="28"/>
          <w:szCs w:val="28"/>
        </w:rPr>
        <w:t>....................14</w:t>
      </w:r>
    </w:p>
    <w:p w:rsidR="00725A60" w:rsidRPr="00CA6CB9" w:rsidRDefault="00725A60" w:rsidP="00725A60">
      <w:pPr>
        <w:pStyle w:val="ListParagraph"/>
        <w:spacing w:line="240" w:lineRule="auto"/>
        <w:ind w:left="1080"/>
        <w:rPr>
          <w:rFonts w:ascii="Tahoma" w:hAnsi="Tahoma" w:cs="Tahoma"/>
          <w:sz w:val="28"/>
          <w:szCs w:val="28"/>
        </w:rPr>
      </w:pPr>
    </w:p>
    <w:p w:rsidR="000267FF" w:rsidRPr="00CA6CB9" w:rsidRDefault="000267FF" w:rsidP="00725A60">
      <w:pPr>
        <w:pStyle w:val="ListParagraph"/>
        <w:numPr>
          <w:ilvl w:val="0"/>
          <w:numId w:val="2"/>
        </w:numPr>
        <w:spacing w:line="240" w:lineRule="auto"/>
        <w:rPr>
          <w:rFonts w:ascii="Tahoma" w:hAnsi="Tahoma" w:cs="Tahoma"/>
          <w:sz w:val="28"/>
          <w:szCs w:val="28"/>
        </w:rPr>
      </w:pPr>
      <w:r w:rsidRPr="00CA6CB9">
        <w:rPr>
          <w:rFonts w:ascii="Tahoma" w:hAnsi="Tahoma" w:cs="Tahoma"/>
          <w:sz w:val="28"/>
          <w:szCs w:val="28"/>
        </w:rPr>
        <w:t>Future Research.................................................................</w:t>
      </w:r>
      <w:r w:rsidR="008E74EE">
        <w:rPr>
          <w:rFonts w:ascii="Tahoma" w:hAnsi="Tahoma" w:cs="Tahoma"/>
          <w:sz w:val="28"/>
          <w:szCs w:val="28"/>
        </w:rPr>
        <w:t>.....14</w:t>
      </w:r>
    </w:p>
    <w:p w:rsidR="000267FF" w:rsidRDefault="000267FF" w:rsidP="00725A60">
      <w:pPr>
        <w:spacing w:line="240" w:lineRule="auto"/>
        <w:rPr>
          <w:sz w:val="28"/>
          <w:szCs w:val="28"/>
        </w:rPr>
      </w:pPr>
    </w:p>
    <w:p w:rsidR="000267FF" w:rsidRDefault="000267FF" w:rsidP="000267FF">
      <w:pPr>
        <w:rPr>
          <w:sz w:val="28"/>
          <w:szCs w:val="28"/>
        </w:rPr>
      </w:pPr>
    </w:p>
    <w:p w:rsidR="000267FF" w:rsidRDefault="000267FF" w:rsidP="000267FF">
      <w:pPr>
        <w:rPr>
          <w:sz w:val="28"/>
          <w:szCs w:val="28"/>
        </w:rPr>
      </w:pPr>
    </w:p>
    <w:p w:rsidR="000267FF" w:rsidRDefault="000267FF" w:rsidP="000267FF">
      <w:pPr>
        <w:rPr>
          <w:sz w:val="28"/>
          <w:szCs w:val="28"/>
        </w:rPr>
      </w:pPr>
    </w:p>
    <w:p w:rsidR="000267FF" w:rsidRDefault="000267FF" w:rsidP="000267FF">
      <w:pPr>
        <w:rPr>
          <w:sz w:val="28"/>
          <w:szCs w:val="28"/>
        </w:rPr>
      </w:pPr>
    </w:p>
    <w:p w:rsidR="000267FF" w:rsidRDefault="000267FF" w:rsidP="000267FF">
      <w:pPr>
        <w:rPr>
          <w:sz w:val="28"/>
          <w:szCs w:val="28"/>
        </w:rPr>
      </w:pPr>
    </w:p>
    <w:p w:rsidR="000267FF" w:rsidRDefault="000267FF" w:rsidP="000267FF">
      <w:pPr>
        <w:rPr>
          <w:sz w:val="28"/>
          <w:szCs w:val="28"/>
        </w:rPr>
      </w:pPr>
    </w:p>
    <w:p w:rsidR="000267FF" w:rsidRDefault="000267FF" w:rsidP="000267FF">
      <w:pPr>
        <w:rPr>
          <w:sz w:val="28"/>
          <w:szCs w:val="28"/>
        </w:rPr>
      </w:pPr>
    </w:p>
    <w:p w:rsidR="000267FF" w:rsidRDefault="000267FF" w:rsidP="000267FF">
      <w:pPr>
        <w:rPr>
          <w:sz w:val="28"/>
          <w:szCs w:val="28"/>
        </w:rPr>
      </w:pPr>
    </w:p>
    <w:p w:rsidR="000267FF" w:rsidRDefault="000267FF" w:rsidP="000267FF">
      <w:pPr>
        <w:rPr>
          <w:sz w:val="28"/>
          <w:szCs w:val="28"/>
        </w:rPr>
      </w:pPr>
    </w:p>
    <w:p w:rsidR="000267FF" w:rsidRDefault="000267FF" w:rsidP="000267FF">
      <w:pPr>
        <w:rPr>
          <w:sz w:val="28"/>
          <w:szCs w:val="28"/>
        </w:rPr>
      </w:pPr>
    </w:p>
    <w:p w:rsidR="000267FF" w:rsidRDefault="000267FF" w:rsidP="000267FF">
      <w:pPr>
        <w:rPr>
          <w:sz w:val="28"/>
          <w:szCs w:val="28"/>
        </w:rPr>
      </w:pPr>
    </w:p>
    <w:p w:rsidR="000267FF" w:rsidRPr="00CA6CB9" w:rsidRDefault="00CA6CB9" w:rsidP="00CA6CB9">
      <w:pPr>
        <w:pStyle w:val="ListParagraph"/>
        <w:numPr>
          <w:ilvl w:val="0"/>
          <w:numId w:val="1"/>
        </w:numPr>
        <w:rPr>
          <w:rFonts w:ascii="Tahoma" w:hAnsi="Tahoma" w:cs="Tahoma"/>
          <w:sz w:val="24"/>
          <w:szCs w:val="24"/>
        </w:rPr>
      </w:pPr>
      <w:r w:rsidRPr="00CA6CB9">
        <w:rPr>
          <w:rFonts w:ascii="Tahoma" w:hAnsi="Tahoma" w:cs="Tahoma"/>
          <w:sz w:val="24"/>
          <w:szCs w:val="24"/>
        </w:rPr>
        <w:t>Abstract</w:t>
      </w:r>
    </w:p>
    <w:p w:rsidR="000267FF" w:rsidRDefault="000267FF" w:rsidP="000267FF">
      <w:pPr>
        <w:rPr>
          <w:rFonts w:ascii="Tahoma" w:hAnsi="Tahoma" w:cs="Tahoma"/>
          <w:sz w:val="24"/>
          <w:szCs w:val="24"/>
        </w:rPr>
      </w:pPr>
      <w:r w:rsidRPr="006A28EF">
        <w:rPr>
          <w:rFonts w:ascii="Tahoma" w:hAnsi="Tahoma" w:cs="Tahoma"/>
          <w:sz w:val="24"/>
          <w:szCs w:val="24"/>
        </w:rPr>
        <w:tab/>
        <w:t>The following is a detailed super decisions model over the United States’ drug strategy, more specifically its conflict in legislation regarding the treatment of marijuana use in America. There were many different alternatives that were found in regards with what actions legislation should take, and the motivations that were behind each choic</w:t>
      </w:r>
      <w:r w:rsidR="006A28EF">
        <w:rPr>
          <w:rFonts w:ascii="Tahoma" w:hAnsi="Tahoma" w:cs="Tahoma"/>
          <w:sz w:val="24"/>
          <w:szCs w:val="24"/>
        </w:rPr>
        <w:t>e. Research was conducted to find the specific variables regarding this matter; after that the variables were researched even further to create a weight measure as to their importance to this overall matter.</w:t>
      </w:r>
    </w:p>
    <w:p w:rsidR="008236EB" w:rsidRDefault="00CA6CB9" w:rsidP="008236EB">
      <w:pPr>
        <w:pStyle w:val="ListParagraph"/>
        <w:numPr>
          <w:ilvl w:val="0"/>
          <w:numId w:val="1"/>
        </w:numPr>
        <w:rPr>
          <w:rFonts w:ascii="Tahoma" w:hAnsi="Tahoma" w:cs="Tahoma"/>
          <w:sz w:val="24"/>
          <w:szCs w:val="24"/>
        </w:rPr>
      </w:pPr>
      <w:r w:rsidRPr="00CA6CB9">
        <w:rPr>
          <w:rFonts w:ascii="Tahoma" w:hAnsi="Tahoma" w:cs="Tahoma"/>
          <w:sz w:val="24"/>
          <w:szCs w:val="24"/>
        </w:rPr>
        <w:t>Introduction</w:t>
      </w:r>
    </w:p>
    <w:p w:rsidR="008236EB" w:rsidRPr="008236EB" w:rsidRDefault="008236EB" w:rsidP="008236EB">
      <w:pPr>
        <w:ind w:firstLine="720"/>
        <w:rPr>
          <w:rFonts w:ascii="Tahoma" w:hAnsi="Tahoma" w:cs="Tahoma"/>
          <w:sz w:val="24"/>
          <w:szCs w:val="24"/>
        </w:rPr>
      </w:pPr>
      <w:r w:rsidRPr="008236EB">
        <w:rPr>
          <w:rFonts w:ascii="Tahoma" w:hAnsi="Tahoma" w:cs="Tahoma"/>
          <w:sz w:val="24"/>
          <w:szCs w:val="24"/>
        </w:rPr>
        <w:t>The following problem relates to the current drug strategy of the United States</w:t>
      </w:r>
      <w:r>
        <w:rPr>
          <w:rFonts w:ascii="Tahoma" w:hAnsi="Tahoma" w:cs="Tahoma"/>
          <w:sz w:val="24"/>
          <w:szCs w:val="24"/>
        </w:rPr>
        <w:t xml:space="preserve"> and its legislation regarding the legalization of marijuana. Although the main decision is whether or not to legalize marijuana, there are four main alternatives from which an option must be chosen. The four alternatives for the treatment of this substance are as follows; banning marijuana, fully legalizing marijuana, nationally legalizing medicinal marijuana, and legalizing marijuana with nationwide regulated use.</w:t>
      </w:r>
      <w:r w:rsidR="005D354E">
        <w:rPr>
          <w:rFonts w:ascii="Tahoma" w:hAnsi="Tahoma" w:cs="Tahoma"/>
          <w:sz w:val="24"/>
          <w:szCs w:val="24"/>
        </w:rPr>
        <w:t xml:space="preserve"> The reason we chose this issue, other than its enormous effect </w:t>
      </w:r>
      <w:r w:rsidR="00BC3598">
        <w:rPr>
          <w:rFonts w:ascii="Tahoma" w:hAnsi="Tahoma" w:cs="Tahoma"/>
          <w:sz w:val="24"/>
          <w:szCs w:val="24"/>
        </w:rPr>
        <w:t xml:space="preserve">it has </w:t>
      </w:r>
      <w:r w:rsidR="005D354E">
        <w:rPr>
          <w:rFonts w:ascii="Tahoma" w:hAnsi="Tahoma" w:cs="Tahoma"/>
          <w:sz w:val="24"/>
          <w:szCs w:val="24"/>
        </w:rPr>
        <w:t xml:space="preserve">on our nation, is the fact that there is no black and white solution. There are many solutions to this problem, each with its own set of variables and supporters. The effects that this policy will have on our nation will ever change America as we know it. There are many trickle factors that will come into play when such legislation is implemented. </w:t>
      </w:r>
      <w:r w:rsidR="00FF1489">
        <w:rPr>
          <w:rFonts w:ascii="Tahoma" w:hAnsi="Tahoma" w:cs="Tahoma"/>
          <w:sz w:val="24"/>
          <w:szCs w:val="24"/>
        </w:rPr>
        <w:t>These factors will end up having a tremendous impact on our society, affecting many more things than just the end individuals consuming marijuana. For example, new industries will be created, new taxable consumer items will be created, import tariffs, decreasing government budgets in regards to the war on drugs, and even creating more jobs for our growing economy.</w:t>
      </w:r>
    </w:p>
    <w:p w:rsidR="00CA6CB9" w:rsidRDefault="00CA6CB9" w:rsidP="00CA6CB9">
      <w:pPr>
        <w:pStyle w:val="ListParagraph"/>
        <w:numPr>
          <w:ilvl w:val="0"/>
          <w:numId w:val="1"/>
        </w:numPr>
        <w:rPr>
          <w:rFonts w:ascii="Tahoma" w:hAnsi="Tahoma" w:cs="Tahoma"/>
          <w:sz w:val="24"/>
          <w:szCs w:val="24"/>
        </w:rPr>
      </w:pPr>
      <w:r>
        <w:rPr>
          <w:rFonts w:ascii="Tahoma" w:hAnsi="Tahoma" w:cs="Tahoma"/>
          <w:sz w:val="24"/>
          <w:szCs w:val="24"/>
        </w:rPr>
        <w:t>Methodology</w:t>
      </w:r>
    </w:p>
    <w:p w:rsidR="005E397C" w:rsidRDefault="001D64BC" w:rsidP="00B0150C">
      <w:pPr>
        <w:ind w:firstLine="720"/>
        <w:rPr>
          <w:rFonts w:ascii="Tahoma" w:hAnsi="Tahoma" w:cs="Tahoma"/>
          <w:sz w:val="24"/>
          <w:szCs w:val="24"/>
        </w:rPr>
      </w:pPr>
      <w:r>
        <w:rPr>
          <w:rFonts w:ascii="Tahoma" w:hAnsi="Tahoma" w:cs="Tahoma"/>
          <w:sz w:val="24"/>
          <w:szCs w:val="24"/>
        </w:rPr>
        <w:t xml:space="preserve">Once we had defined the problem and completed researching the topic, we then moved on to creating alternatives for the decisions regarding marijuana treatment. These alternatives are listed in the introduction, and are reported in the super decisions model as the following; banned, fully legalized, medicinal use, and regulated use. We found these to be the only four alternatives that are available to legislation currently. </w:t>
      </w:r>
      <w:r w:rsidR="008C1897">
        <w:rPr>
          <w:rFonts w:ascii="Tahoma" w:hAnsi="Tahoma" w:cs="Tahoma"/>
          <w:sz w:val="24"/>
          <w:szCs w:val="24"/>
        </w:rPr>
        <w:t>On the other hand, we found more difficulty in deciding our strategic criteria due in part to the much larger pool from which to choose. After further research and group debate, we came up with 3 main strategic criteria to use in our super decisions model, and include the following; government revenue, political stability, and social stability.</w:t>
      </w:r>
      <w:r w:rsidR="005E397C">
        <w:rPr>
          <w:rFonts w:ascii="Tahoma" w:hAnsi="Tahoma" w:cs="Tahoma"/>
          <w:sz w:val="24"/>
          <w:szCs w:val="24"/>
        </w:rPr>
        <w:t xml:space="preserve"> To </w:t>
      </w:r>
      <w:r w:rsidR="005E397C">
        <w:rPr>
          <w:rFonts w:ascii="Tahoma" w:hAnsi="Tahoma" w:cs="Tahoma"/>
          <w:sz w:val="24"/>
          <w:szCs w:val="24"/>
        </w:rPr>
        <w:lastRenderedPageBreak/>
        <w:t>further break down the strategic criteria we created further detailed sub-criteria to be used. The sub-criteria we used for government revenue were prison costs, taxes, and the war on drugs. For political stability the sub-criteria are bribery, hypocrisy, and law consistency. For social stability we created the sub-criteria crime reduction and hazard reduction. All of these sub-criteria helped to portray the key points of focus for our project within each created criteria.</w:t>
      </w:r>
    </w:p>
    <w:p w:rsidR="00C62D5B" w:rsidRDefault="005E397C" w:rsidP="00385064">
      <w:pPr>
        <w:ind w:firstLine="360"/>
        <w:rPr>
          <w:rFonts w:ascii="Tahoma" w:hAnsi="Tahoma" w:cs="Tahoma"/>
          <w:sz w:val="24"/>
          <w:szCs w:val="24"/>
        </w:rPr>
      </w:pPr>
      <w:r>
        <w:rPr>
          <w:rFonts w:ascii="Tahoma" w:hAnsi="Tahoma" w:cs="Tahoma"/>
          <w:sz w:val="24"/>
          <w:szCs w:val="24"/>
        </w:rPr>
        <w:tab/>
      </w:r>
      <w:r w:rsidR="00C62624">
        <w:rPr>
          <w:rFonts w:ascii="Tahoma" w:hAnsi="Tahoma" w:cs="Tahoma"/>
          <w:sz w:val="24"/>
          <w:szCs w:val="24"/>
        </w:rPr>
        <w:t xml:space="preserve">The information was then computed into the BCOR cluster, also known as the benefits, costs, opportunities, and risk. Under each of these categories are the control criteria economic, political, and social. </w:t>
      </w:r>
      <w:r w:rsidR="0091513D">
        <w:rPr>
          <w:rFonts w:ascii="Tahoma" w:hAnsi="Tahoma" w:cs="Tahoma"/>
          <w:sz w:val="24"/>
          <w:szCs w:val="24"/>
        </w:rPr>
        <w:t>The reason these three criteria were chosen directly relates to their ability to sum up all of the forces of this legislation into key areas of focus.</w:t>
      </w:r>
    </w:p>
    <w:p w:rsidR="00385064" w:rsidRDefault="00C62D5B" w:rsidP="000E43E7">
      <w:pPr>
        <w:jc w:val="center"/>
        <w:rPr>
          <w:rFonts w:ascii="Tahoma" w:hAnsi="Tahoma" w:cs="Tahoma"/>
          <w:sz w:val="24"/>
          <w:szCs w:val="24"/>
        </w:rPr>
      </w:pPr>
      <w:r w:rsidRPr="00C62D5B">
        <w:rPr>
          <w:rFonts w:ascii="Tahoma" w:hAnsi="Tahoma" w:cs="Tahoma"/>
          <w:noProof/>
          <w:sz w:val="24"/>
          <w:szCs w:val="24"/>
        </w:rPr>
        <w:drawing>
          <wp:inline distT="0" distB="0" distL="0" distR="0">
            <wp:extent cx="5943600" cy="4376454"/>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5943600" cy="4376454"/>
                    </a:xfrm>
                    <a:prstGeom prst="rect">
                      <a:avLst/>
                    </a:prstGeom>
                    <a:noFill/>
                    <a:ln w="9525">
                      <a:noFill/>
                      <a:miter lim="800000"/>
                      <a:headEnd/>
                      <a:tailEnd/>
                    </a:ln>
                  </pic:spPr>
                </pic:pic>
              </a:graphicData>
            </a:graphic>
          </wp:inline>
        </w:drawing>
      </w:r>
      <w:r w:rsidRPr="00C62D5B">
        <w:rPr>
          <w:rFonts w:ascii="Tahoma" w:hAnsi="Tahoma" w:cs="Tahoma"/>
          <w:sz w:val="16"/>
          <w:szCs w:val="16"/>
        </w:rPr>
        <w:t>Figure 1:  Decision Model Main Screen</w:t>
      </w:r>
    </w:p>
    <w:p w:rsidR="00385064" w:rsidRDefault="00385064" w:rsidP="00385064">
      <w:pPr>
        <w:ind w:firstLine="360"/>
        <w:rPr>
          <w:rFonts w:ascii="Tahoma" w:hAnsi="Tahoma" w:cs="Tahoma"/>
          <w:sz w:val="24"/>
          <w:szCs w:val="24"/>
        </w:rPr>
      </w:pPr>
      <w:r>
        <w:rPr>
          <w:rFonts w:ascii="Tahoma" w:hAnsi="Tahoma" w:cs="Tahoma"/>
          <w:sz w:val="24"/>
          <w:szCs w:val="24"/>
        </w:rPr>
        <w:tab/>
        <w:t xml:space="preserve">Further decision variables that were used throughout this model to help us come to a conclusion were even further detailed criteria listed consistently throughout the model. These criteria were listed as federal government, state government, and the </w:t>
      </w:r>
      <w:r>
        <w:rPr>
          <w:rFonts w:ascii="Tahoma" w:hAnsi="Tahoma" w:cs="Tahoma"/>
          <w:sz w:val="24"/>
          <w:szCs w:val="24"/>
        </w:rPr>
        <w:lastRenderedPageBreak/>
        <w:t>individuals. In this scenario we considered individuals to be individuals who would pursue using marijuana if it were available to them.</w:t>
      </w:r>
    </w:p>
    <w:p w:rsidR="00B1621D" w:rsidRDefault="00B1621D" w:rsidP="000E43E7">
      <w:pPr>
        <w:jc w:val="center"/>
        <w:rPr>
          <w:rFonts w:ascii="Tahoma" w:hAnsi="Tahoma" w:cs="Tahoma"/>
          <w:sz w:val="24"/>
          <w:szCs w:val="24"/>
        </w:rPr>
      </w:pPr>
      <w:r w:rsidRPr="00B1621D">
        <w:rPr>
          <w:rFonts w:ascii="Tahoma" w:hAnsi="Tahoma" w:cs="Tahoma"/>
          <w:noProof/>
          <w:sz w:val="24"/>
          <w:szCs w:val="24"/>
        </w:rPr>
        <w:drawing>
          <wp:inline distT="0" distB="0" distL="0" distR="0">
            <wp:extent cx="4724400" cy="4430959"/>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srcRect/>
                    <a:stretch>
                      <a:fillRect/>
                    </a:stretch>
                  </pic:blipFill>
                  <pic:spPr bwMode="auto">
                    <a:xfrm>
                      <a:off x="0" y="0"/>
                      <a:ext cx="4726356" cy="4432794"/>
                    </a:xfrm>
                    <a:prstGeom prst="rect">
                      <a:avLst/>
                    </a:prstGeom>
                    <a:noFill/>
                    <a:ln w="9525">
                      <a:noFill/>
                      <a:miter lim="800000"/>
                      <a:headEnd/>
                      <a:tailEnd/>
                    </a:ln>
                  </pic:spPr>
                </pic:pic>
              </a:graphicData>
            </a:graphic>
          </wp:inline>
        </w:drawing>
      </w:r>
    </w:p>
    <w:p w:rsidR="00B1621D" w:rsidRPr="00B1621D" w:rsidRDefault="00B1621D" w:rsidP="00B1621D">
      <w:pPr>
        <w:rPr>
          <w:rFonts w:ascii="Tahoma" w:hAnsi="Tahoma" w:cs="Tahoma"/>
          <w:sz w:val="16"/>
          <w:szCs w:val="16"/>
        </w:rPr>
      </w:pPr>
      <w:r>
        <w:rPr>
          <w:rFonts w:ascii="Tahoma" w:hAnsi="Tahoma" w:cs="Tahoma"/>
          <w:sz w:val="16"/>
          <w:szCs w:val="16"/>
        </w:rPr>
        <w:t>Figure 2:  Decision Subnet</w:t>
      </w:r>
      <w:r w:rsidR="00FC37EC">
        <w:rPr>
          <w:rFonts w:ascii="Tahoma" w:hAnsi="Tahoma" w:cs="Tahoma"/>
          <w:sz w:val="16"/>
          <w:szCs w:val="16"/>
        </w:rPr>
        <w:t xml:space="preserve"> Example</w:t>
      </w:r>
    </w:p>
    <w:p w:rsidR="00CA6CB9" w:rsidRDefault="00CA6CB9" w:rsidP="00CA6CB9">
      <w:pPr>
        <w:pStyle w:val="ListParagraph"/>
        <w:numPr>
          <w:ilvl w:val="0"/>
          <w:numId w:val="1"/>
        </w:numPr>
        <w:rPr>
          <w:rFonts w:ascii="Tahoma" w:hAnsi="Tahoma" w:cs="Tahoma"/>
          <w:sz w:val="24"/>
          <w:szCs w:val="24"/>
        </w:rPr>
      </w:pPr>
      <w:r>
        <w:rPr>
          <w:rFonts w:ascii="Tahoma" w:hAnsi="Tahoma" w:cs="Tahoma"/>
          <w:sz w:val="24"/>
          <w:szCs w:val="24"/>
        </w:rPr>
        <w:t>Data</w:t>
      </w:r>
    </w:p>
    <w:p w:rsidR="00B1621D" w:rsidRDefault="00081D62" w:rsidP="000E43E7">
      <w:pPr>
        <w:jc w:val="center"/>
        <w:rPr>
          <w:rFonts w:ascii="Tahoma" w:hAnsi="Tahoma" w:cs="Tahoma"/>
          <w:sz w:val="24"/>
          <w:szCs w:val="24"/>
        </w:rPr>
      </w:pPr>
      <w:r w:rsidRPr="00081D62">
        <w:rPr>
          <w:rFonts w:ascii="Tahoma" w:hAnsi="Tahoma" w:cs="Tahoma"/>
          <w:noProof/>
          <w:sz w:val="24"/>
          <w:szCs w:val="24"/>
        </w:rPr>
        <w:drawing>
          <wp:inline distT="0" distB="0" distL="0" distR="0">
            <wp:extent cx="5943600" cy="1365996"/>
            <wp:effectExtent l="1905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5943600" cy="1365996"/>
                    </a:xfrm>
                    <a:prstGeom prst="rect">
                      <a:avLst/>
                    </a:prstGeom>
                    <a:noFill/>
                    <a:ln w="9525">
                      <a:noFill/>
                      <a:miter lim="800000"/>
                      <a:headEnd/>
                      <a:tailEnd/>
                    </a:ln>
                  </pic:spPr>
                </pic:pic>
              </a:graphicData>
            </a:graphic>
          </wp:inline>
        </w:drawing>
      </w:r>
    </w:p>
    <w:p w:rsidR="00081D62" w:rsidRDefault="00081D62" w:rsidP="00081D62">
      <w:pPr>
        <w:rPr>
          <w:rFonts w:ascii="Tahoma" w:hAnsi="Tahoma" w:cs="Tahoma"/>
          <w:sz w:val="16"/>
          <w:szCs w:val="16"/>
        </w:rPr>
      </w:pPr>
      <w:r>
        <w:rPr>
          <w:rFonts w:ascii="Tahoma" w:hAnsi="Tahoma" w:cs="Tahoma"/>
          <w:sz w:val="16"/>
          <w:szCs w:val="16"/>
        </w:rPr>
        <w:t>Figure 3:  Ratings Model</w:t>
      </w:r>
    </w:p>
    <w:p w:rsidR="00081D62" w:rsidRDefault="00081D62" w:rsidP="00B0150C">
      <w:pPr>
        <w:ind w:firstLine="720"/>
        <w:rPr>
          <w:rFonts w:ascii="Tahoma" w:hAnsi="Tahoma" w:cs="Tahoma"/>
          <w:sz w:val="24"/>
          <w:szCs w:val="24"/>
        </w:rPr>
      </w:pPr>
      <w:r>
        <w:rPr>
          <w:rFonts w:ascii="Tahoma" w:hAnsi="Tahoma" w:cs="Tahoma"/>
          <w:sz w:val="24"/>
          <w:szCs w:val="24"/>
        </w:rPr>
        <w:t xml:space="preserve">The model above details the ratings given to each factor determining the final judgment of the model.  Benefits and Opportunities both showed fully legalizing to have the most benefit, thus the ratings were given based on the effects of full legalization.  </w:t>
      </w:r>
      <w:r>
        <w:rPr>
          <w:rFonts w:ascii="Tahoma" w:hAnsi="Tahoma" w:cs="Tahoma"/>
          <w:sz w:val="24"/>
          <w:szCs w:val="24"/>
        </w:rPr>
        <w:lastRenderedPageBreak/>
        <w:t>Costs had full legalization with the lowest associated costs, thus we rated based on the costs of not legalizing marijuana.  Full legalization also had the highest associated risks in terms of bribery and other political areas, as well as areas such as addiction and lowered motivation.</w:t>
      </w:r>
    </w:p>
    <w:p w:rsidR="00081D62" w:rsidRPr="00081D62" w:rsidRDefault="00081D62" w:rsidP="00081D62">
      <w:pPr>
        <w:rPr>
          <w:rFonts w:ascii="Tahoma" w:hAnsi="Tahoma" w:cs="Tahoma"/>
          <w:sz w:val="24"/>
          <w:szCs w:val="24"/>
        </w:rPr>
      </w:pPr>
    </w:p>
    <w:p w:rsidR="00CA6CB9" w:rsidRDefault="00CA6CB9" w:rsidP="00CA6CB9">
      <w:pPr>
        <w:pStyle w:val="ListParagraph"/>
        <w:numPr>
          <w:ilvl w:val="0"/>
          <w:numId w:val="1"/>
        </w:numPr>
        <w:rPr>
          <w:rFonts w:ascii="Tahoma" w:hAnsi="Tahoma" w:cs="Tahoma"/>
          <w:sz w:val="24"/>
          <w:szCs w:val="24"/>
        </w:rPr>
      </w:pPr>
      <w:r>
        <w:rPr>
          <w:rFonts w:ascii="Tahoma" w:hAnsi="Tahoma" w:cs="Tahoma"/>
          <w:sz w:val="24"/>
          <w:szCs w:val="24"/>
        </w:rPr>
        <w:t>Analysis</w:t>
      </w:r>
    </w:p>
    <w:p w:rsidR="00A61C37" w:rsidRDefault="00A61C37" w:rsidP="000E43E7">
      <w:pPr>
        <w:jc w:val="center"/>
        <w:rPr>
          <w:rFonts w:ascii="Tahoma" w:hAnsi="Tahoma" w:cs="Tahoma"/>
          <w:sz w:val="24"/>
          <w:szCs w:val="24"/>
        </w:rPr>
      </w:pPr>
      <w:r w:rsidRPr="00A61C37">
        <w:rPr>
          <w:rFonts w:ascii="Tahoma" w:hAnsi="Tahoma" w:cs="Tahoma"/>
          <w:noProof/>
          <w:sz w:val="24"/>
          <w:szCs w:val="24"/>
        </w:rPr>
        <w:drawing>
          <wp:inline distT="0" distB="0" distL="0" distR="0">
            <wp:extent cx="4514850" cy="4162425"/>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srcRect/>
                    <a:stretch>
                      <a:fillRect/>
                    </a:stretch>
                  </pic:blipFill>
                  <pic:spPr bwMode="auto">
                    <a:xfrm>
                      <a:off x="0" y="0"/>
                      <a:ext cx="4514850" cy="4162425"/>
                    </a:xfrm>
                    <a:prstGeom prst="rect">
                      <a:avLst/>
                    </a:prstGeom>
                    <a:noFill/>
                    <a:ln w="9525">
                      <a:noFill/>
                      <a:miter lim="800000"/>
                      <a:headEnd/>
                      <a:tailEnd/>
                    </a:ln>
                  </pic:spPr>
                </pic:pic>
              </a:graphicData>
            </a:graphic>
          </wp:inline>
        </w:drawing>
      </w:r>
    </w:p>
    <w:p w:rsidR="00A61C37" w:rsidRDefault="00A61C37" w:rsidP="00A61C37">
      <w:pPr>
        <w:rPr>
          <w:rFonts w:ascii="Tahoma" w:hAnsi="Tahoma" w:cs="Tahoma"/>
          <w:sz w:val="16"/>
          <w:szCs w:val="16"/>
        </w:rPr>
      </w:pPr>
      <w:r>
        <w:rPr>
          <w:rFonts w:ascii="Tahoma" w:hAnsi="Tahoma" w:cs="Tahoma"/>
          <w:sz w:val="16"/>
          <w:szCs w:val="16"/>
        </w:rPr>
        <w:t>Figure 4:  Additive Synthesis</w:t>
      </w:r>
    </w:p>
    <w:p w:rsidR="00A61C37" w:rsidRDefault="00A61C37" w:rsidP="00A61C37">
      <w:pPr>
        <w:rPr>
          <w:rFonts w:ascii="Tahoma" w:hAnsi="Tahoma" w:cs="Tahoma"/>
          <w:sz w:val="24"/>
          <w:szCs w:val="24"/>
        </w:rPr>
      </w:pPr>
      <w:r>
        <w:rPr>
          <w:rFonts w:ascii="Tahoma" w:hAnsi="Tahoma" w:cs="Tahoma"/>
          <w:sz w:val="24"/>
          <w:szCs w:val="24"/>
        </w:rPr>
        <w:tab/>
        <w:t>The results of the model showed that legalization was the best option based on the criteria selected.  Based on the additive formula, one can see that banning marijuana seems to have a negative effect, when considering economic benefits as well as costs.  When stacked against full legalization, medicinal use as well as regulated use both showed negative results.</w:t>
      </w:r>
    </w:p>
    <w:p w:rsidR="00A61C37" w:rsidRDefault="00A61C37" w:rsidP="000E43E7">
      <w:pPr>
        <w:jc w:val="center"/>
        <w:rPr>
          <w:rFonts w:ascii="Tahoma" w:hAnsi="Tahoma" w:cs="Tahoma"/>
          <w:sz w:val="24"/>
          <w:szCs w:val="24"/>
        </w:rPr>
      </w:pPr>
      <w:r w:rsidRPr="00A61C37">
        <w:rPr>
          <w:rFonts w:ascii="Tahoma" w:hAnsi="Tahoma" w:cs="Tahoma"/>
          <w:noProof/>
          <w:sz w:val="24"/>
          <w:szCs w:val="24"/>
        </w:rPr>
        <w:lastRenderedPageBreak/>
        <w:drawing>
          <wp:inline distT="0" distB="0" distL="0" distR="0">
            <wp:extent cx="4505325" cy="4181475"/>
            <wp:effectExtent l="19050" t="0" r="9525" b="0"/>
            <wp:docPr id="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cstate="print"/>
                    <a:srcRect/>
                    <a:stretch>
                      <a:fillRect/>
                    </a:stretch>
                  </pic:blipFill>
                  <pic:spPr bwMode="auto">
                    <a:xfrm>
                      <a:off x="0" y="0"/>
                      <a:ext cx="4505325" cy="4181475"/>
                    </a:xfrm>
                    <a:prstGeom prst="rect">
                      <a:avLst/>
                    </a:prstGeom>
                    <a:noFill/>
                    <a:ln w="9525">
                      <a:noFill/>
                      <a:miter lim="800000"/>
                      <a:headEnd/>
                      <a:tailEnd/>
                    </a:ln>
                  </pic:spPr>
                </pic:pic>
              </a:graphicData>
            </a:graphic>
          </wp:inline>
        </w:drawing>
      </w:r>
    </w:p>
    <w:p w:rsidR="00A61C37" w:rsidRDefault="00A61C37" w:rsidP="00A61C37">
      <w:pPr>
        <w:rPr>
          <w:rFonts w:ascii="Tahoma" w:hAnsi="Tahoma" w:cs="Tahoma"/>
          <w:sz w:val="16"/>
          <w:szCs w:val="16"/>
        </w:rPr>
      </w:pPr>
      <w:r>
        <w:rPr>
          <w:rFonts w:ascii="Tahoma" w:hAnsi="Tahoma" w:cs="Tahoma"/>
          <w:sz w:val="16"/>
          <w:szCs w:val="16"/>
        </w:rPr>
        <w:t>Figure 5</w:t>
      </w:r>
      <w:r w:rsidR="002C2CB2">
        <w:rPr>
          <w:rFonts w:ascii="Tahoma" w:hAnsi="Tahoma" w:cs="Tahoma"/>
          <w:sz w:val="16"/>
          <w:szCs w:val="16"/>
        </w:rPr>
        <w:t>:  Multiplicative Synthesis</w:t>
      </w:r>
    </w:p>
    <w:p w:rsidR="002C2CB2" w:rsidRDefault="002C2CB2" w:rsidP="00A61C37">
      <w:pPr>
        <w:rPr>
          <w:rFonts w:ascii="Tahoma" w:hAnsi="Tahoma" w:cs="Tahoma"/>
          <w:sz w:val="24"/>
          <w:szCs w:val="24"/>
        </w:rPr>
      </w:pPr>
      <w:r>
        <w:rPr>
          <w:rFonts w:ascii="Tahoma" w:hAnsi="Tahoma" w:cs="Tahoma"/>
          <w:sz w:val="24"/>
          <w:szCs w:val="24"/>
        </w:rPr>
        <w:tab/>
        <w:t>Under the multiplicative model, as well, one can see that legalizing marijuana seems to show the most benefit once again.  Regulated use was the second highest, followed by medicinal use.  This may be attributed to the weight given to economic benefits and costs.  When looking at the issue from economic standpoint, it does make more sense to legalize rather than try to maintain the ban.</w:t>
      </w:r>
    </w:p>
    <w:p w:rsidR="002C2CB2" w:rsidRDefault="002C2CB2" w:rsidP="00A61C37">
      <w:pPr>
        <w:rPr>
          <w:rFonts w:ascii="Tahoma" w:hAnsi="Tahoma" w:cs="Tahoma"/>
          <w:sz w:val="24"/>
          <w:szCs w:val="24"/>
        </w:rPr>
      </w:pPr>
      <w:r>
        <w:rPr>
          <w:rFonts w:ascii="Tahoma" w:hAnsi="Tahoma" w:cs="Tahoma"/>
          <w:sz w:val="24"/>
          <w:szCs w:val="24"/>
        </w:rPr>
        <w:t>The following figures show the various syntheses of the models under each subnet</w:t>
      </w:r>
      <w:r w:rsidR="00C628E9">
        <w:rPr>
          <w:rFonts w:ascii="Tahoma" w:hAnsi="Tahoma" w:cs="Tahoma"/>
          <w:sz w:val="24"/>
          <w:szCs w:val="24"/>
        </w:rPr>
        <w:t>:</w:t>
      </w:r>
    </w:p>
    <w:p w:rsidR="002C2CB2" w:rsidRDefault="002C2CB2" w:rsidP="000E43E7">
      <w:pPr>
        <w:jc w:val="center"/>
        <w:rPr>
          <w:rFonts w:ascii="Tahoma" w:hAnsi="Tahoma" w:cs="Tahoma"/>
          <w:sz w:val="24"/>
          <w:szCs w:val="24"/>
        </w:rPr>
      </w:pPr>
      <w:r w:rsidRPr="002C2CB2">
        <w:rPr>
          <w:rFonts w:ascii="Tahoma" w:hAnsi="Tahoma" w:cs="Tahoma"/>
          <w:noProof/>
          <w:sz w:val="24"/>
          <w:szCs w:val="24"/>
        </w:rPr>
        <w:lastRenderedPageBreak/>
        <w:drawing>
          <wp:inline distT="0" distB="0" distL="0" distR="0">
            <wp:extent cx="4305300" cy="3714552"/>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cstate="print"/>
                    <a:srcRect/>
                    <a:stretch>
                      <a:fillRect/>
                    </a:stretch>
                  </pic:blipFill>
                  <pic:spPr bwMode="auto">
                    <a:xfrm>
                      <a:off x="0" y="0"/>
                      <a:ext cx="4305300" cy="3714552"/>
                    </a:xfrm>
                    <a:prstGeom prst="rect">
                      <a:avLst/>
                    </a:prstGeom>
                    <a:noFill/>
                    <a:ln w="9525">
                      <a:noFill/>
                      <a:miter lim="800000"/>
                      <a:headEnd/>
                      <a:tailEnd/>
                    </a:ln>
                  </pic:spPr>
                </pic:pic>
              </a:graphicData>
            </a:graphic>
          </wp:inline>
        </w:drawing>
      </w:r>
    </w:p>
    <w:p w:rsidR="002C2CB2" w:rsidRDefault="002C2CB2" w:rsidP="00A61C37">
      <w:pPr>
        <w:rPr>
          <w:rFonts w:ascii="Tahoma" w:hAnsi="Tahoma" w:cs="Tahoma"/>
          <w:sz w:val="16"/>
          <w:szCs w:val="16"/>
        </w:rPr>
      </w:pPr>
      <w:r>
        <w:rPr>
          <w:rFonts w:ascii="Tahoma" w:hAnsi="Tahoma" w:cs="Tahoma"/>
          <w:sz w:val="16"/>
          <w:szCs w:val="16"/>
        </w:rPr>
        <w:t>Figure 6:  Benefits Synthesis</w:t>
      </w:r>
    </w:p>
    <w:p w:rsidR="002C2CB2" w:rsidRDefault="002C2CB2" w:rsidP="00FF2235">
      <w:pPr>
        <w:spacing w:after="0" w:line="240" w:lineRule="auto"/>
        <w:rPr>
          <w:rFonts w:ascii="Tahoma" w:hAnsi="Tahoma" w:cs="Tahoma"/>
          <w:sz w:val="16"/>
          <w:szCs w:val="16"/>
        </w:rPr>
      </w:pPr>
    </w:p>
    <w:p w:rsidR="00FF2235" w:rsidRDefault="00FF2235" w:rsidP="000E43E7">
      <w:pPr>
        <w:jc w:val="center"/>
        <w:rPr>
          <w:rFonts w:ascii="Tahoma" w:hAnsi="Tahoma" w:cs="Tahoma"/>
          <w:sz w:val="16"/>
          <w:szCs w:val="16"/>
        </w:rPr>
      </w:pPr>
      <w:r w:rsidRPr="00FF2235">
        <w:rPr>
          <w:rFonts w:ascii="Tahoma" w:hAnsi="Tahoma" w:cs="Tahoma"/>
          <w:noProof/>
          <w:sz w:val="16"/>
          <w:szCs w:val="16"/>
        </w:rPr>
        <w:drawing>
          <wp:inline distT="0" distB="0" distL="0" distR="0">
            <wp:extent cx="4076700" cy="3511195"/>
            <wp:effectExtent l="19050" t="0" r="0" b="0"/>
            <wp:docPr id="1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cstate="print"/>
                    <a:srcRect/>
                    <a:stretch>
                      <a:fillRect/>
                    </a:stretch>
                  </pic:blipFill>
                  <pic:spPr bwMode="auto">
                    <a:xfrm>
                      <a:off x="0" y="0"/>
                      <a:ext cx="4076700" cy="3511195"/>
                    </a:xfrm>
                    <a:prstGeom prst="rect">
                      <a:avLst/>
                    </a:prstGeom>
                    <a:noFill/>
                    <a:ln w="9525">
                      <a:noFill/>
                      <a:miter lim="800000"/>
                      <a:headEnd/>
                      <a:tailEnd/>
                    </a:ln>
                  </pic:spPr>
                </pic:pic>
              </a:graphicData>
            </a:graphic>
          </wp:inline>
        </w:drawing>
      </w:r>
    </w:p>
    <w:p w:rsidR="002C2CB2" w:rsidRDefault="002C2CB2" w:rsidP="00A61C37">
      <w:pPr>
        <w:rPr>
          <w:rFonts w:ascii="Tahoma" w:hAnsi="Tahoma" w:cs="Tahoma"/>
          <w:sz w:val="16"/>
          <w:szCs w:val="16"/>
        </w:rPr>
      </w:pPr>
      <w:r>
        <w:rPr>
          <w:rFonts w:ascii="Tahoma" w:hAnsi="Tahoma" w:cs="Tahoma"/>
          <w:sz w:val="16"/>
          <w:szCs w:val="16"/>
        </w:rPr>
        <w:t>Figure 7:  Costs Synthesis</w:t>
      </w:r>
    </w:p>
    <w:p w:rsidR="00FF2235" w:rsidRDefault="00FF2235" w:rsidP="000E43E7">
      <w:pPr>
        <w:jc w:val="center"/>
        <w:rPr>
          <w:rFonts w:ascii="Tahoma" w:hAnsi="Tahoma" w:cs="Tahoma"/>
          <w:sz w:val="16"/>
          <w:szCs w:val="16"/>
        </w:rPr>
      </w:pPr>
      <w:r w:rsidRPr="00FF2235">
        <w:rPr>
          <w:rFonts w:ascii="Tahoma" w:hAnsi="Tahoma" w:cs="Tahoma"/>
          <w:noProof/>
          <w:sz w:val="16"/>
          <w:szCs w:val="16"/>
        </w:rPr>
        <w:lastRenderedPageBreak/>
        <w:drawing>
          <wp:inline distT="0" distB="0" distL="0" distR="0">
            <wp:extent cx="4124325" cy="3568140"/>
            <wp:effectExtent l="1905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7" cstate="print"/>
                    <a:srcRect/>
                    <a:stretch>
                      <a:fillRect/>
                    </a:stretch>
                  </pic:blipFill>
                  <pic:spPr bwMode="auto">
                    <a:xfrm>
                      <a:off x="0" y="0"/>
                      <a:ext cx="4124325" cy="3568140"/>
                    </a:xfrm>
                    <a:prstGeom prst="rect">
                      <a:avLst/>
                    </a:prstGeom>
                    <a:noFill/>
                    <a:ln w="9525">
                      <a:noFill/>
                      <a:miter lim="800000"/>
                      <a:headEnd/>
                      <a:tailEnd/>
                    </a:ln>
                  </pic:spPr>
                </pic:pic>
              </a:graphicData>
            </a:graphic>
          </wp:inline>
        </w:drawing>
      </w:r>
    </w:p>
    <w:p w:rsidR="00FF2235" w:rsidRDefault="00FF2235" w:rsidP="00A61C37">
      <w:pPr>
        <w:rPr>
          <w:rFonts w:ascii="Tahoma" w:hAnsi="Tahoma" w:cs="Tahoma"/>
          <w:sz w:val="16"/>
          <w:szCs w:val="16"/>
        </w:rPr>
      </w:pPr>
      <w:r>
        <w:rPr>
          <w:rFonts w:ascii="Tahoma" w:hAnsi="Tahoma" w:cs="Tahoma"/>
          <w:sz w:val="16"/>
          <w:szCs w:val="16"/>
        </w:rPr>
        <w:t>Figure 8:  Opportunities Synthesis</w:t>
      </w:r>
    </w:p>
    <w:p w:rsidR="00FF2235" w:rsidRDefault="00FF2235" w:rsidP="000E43E7">
      <w:pPr>
        <w:jc w:val="center"/>
        <w:rPr>
          <w:rFonts w:ascii="Tahoma" w:hAnsi="Tahoma" w:cs="Tahoma"/>
          <w:sz w:val="16"/>
          <w:szCs w:val="16"/>
        </w:rPr>
      </w:pPr>
      <w:r w:rsidRPr="00FF2235">
        <w:rPr>
          <w:rFonts w:ascii="Tahoma" w:hAnsi="Tahoma" w:cs="Tahoma"/>
          <w:noProof/>
          <w:sz w:val="16"/>
          <w:szCs w:val="16"/>
        </w:rPr>
        <w:drawing>
          <wp:inline distT="0" distB="0" distL="0" distR="0">
            <wp:extent cx="4591050" cy="3924300"/>
            <wp:effectExtent l="1905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8" cstate="print"/>
                    <a:srcRect/>
                    <a:stretch>
                      <a:fillRect/>
                    </a:stretch>
                  </pic:blipFill>
                  <pic:spPr bwMode="auto">
                    <a:xfrm>
                      <a:off x="0" y="0"/>
                      <a:ext cx="4591050" cy="3924300"/>
                    </a:xfrm>
                    <a:prstGeom prst="rect">
                      <a:avLst/>
                    </a:prstGeom>
                    <a:noFill/>
                    <a:ln w="9525">
                      <a:noFill/>
                      <a:miter lim="800000"/>
                      <a:headEnd/>
                      <a:tailEnd/>
                    </a:ln>
                  </pic:spPr>
                </pic:pic>
              </a:graphicData>
            </a:graphic>
          </wp:inline>
        </w:drawing>
      </w:r>
    </w:p>
    <w:p w:rsidR="00FF2235" w:rsidRDefault="00FF2235" w:rsidP="00A61C37">
      <w:pPr>
        <w:rPr>
          <w:rFonts w:ascii="Tahoma" w:hAnsi="Tahoma" w:cs="Tahoma"/>
          <w:sz w:val="16"/>
          <w:szCs w:val="16"/>
        </w:rPr>
      </w:pPr>
      <w:r>
        <w:rPr>
          <w:rFonts w:ascii="Tahoma" w:hAnsi="Tahoma" w:cs="Tahoma"/>
          <w:sz w:val="16"/>
          <w:szCs w:val="16"/>
        </w:rPr>
        <w:t>Figure 9:  Risks Synthesis</w:t>
      </w:r>
    </w:p>
    <w:p w:rsidR="005D42CD" w:rsidRDefault="00C628E9" w:rsidP="000E43E7">
      <w:pPr>
        <w:jc w:val="center"/>
        <w:rPr>
          <w:rFonts w:ascii="Tahoma" w:hAnsi="Tahoma" w:cs="Tahoma"/>
          <w:sz w:val="16"/>
          <w:szCs w:val="16"/>
        </w:rPr>
      </w:pPr>
      <w:r w:rsidRPr="00C628E9">
        <w:rPr>
          <w:rFonts w:ascii="Tahoma" w:hAnsi="Tahoma" w:cs="Tahoma"/>
          <w:noProof/>
          <w:sz w:val="16"/>
          <w:szCs w:val="16"/>
        </w:rPr>
        <w:lastRenderedPageBreak/>
        <w:drawing>
          <wp:inline distT="0" distB="0" distL="0" distR="0">
            <wp:extent cx="4124325" cy="5895975"/>
            <wp:effectExtent l="19050" t="0" r="9525" b="0"/>
            <wp:docPr id="12"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9" cstate="print"/>
                    <a:srcRect/>
                    <a:stretch>
                      <a:fillRect/>
                    </a:stretch>
                  </pic:blipFill>
                  <pic:spPr bwMode="auto">
                    <a:xfrm>
                      <a:off x="0" y="0"/>
                      <a:ext cx="4124325" cy="5895975"/>
                    </a:xfrm>
                    <a:prstGeom prst="rect">
                      <a:avLst/>
                    </a:prstGeom>
                    <a:noFill/>
                    <a:ln w="9525">
                      <a:noFill/>
                      <a:miter lim="800000"/>
                      <a:headEnd/>
                      <a:tailEnd/>
                    </a:ln>
                  </pic:spPr>
                </pic:pic>
              </a:graphicData>
            </a:graphic>
          </wp:inline>
        </w:drawing>
      </w:r>
    </w:p>
    <w:p w:rsidR="00C628E9" w:rsidRDefault="00C628E9" w:rsidP="00A61C37">
      <w:pPr>
        <w:rPr>
          <w:rFonts w:ascii="Tahoma" w:hAnsi="Tahoma" w:cs="Tahoma"/>
          <w:sz w:val="16"/>
          <w:szCs w:val="16"/>
        </w:rPr>
      </w:pPr>
      <w:r>
        <w:rPr>
          <w:rFonts w:ascii="Tahoma" w:hAnsi="Tahoma" w:cs="Tahoma"/>
          <w:sz w:val="16"/>
          <w:szCs w:val="16"/>
        </w:rPr>
        <w:t>Figure 10:  Benefits Synthesis</w:t>
      </w:r>
    </w:p>
    <w:p w:rsidR="00C628E9" w:rsidRDefault="00C628E9" w:rsidP="000E43E7">
      <w:pPr>
        <w:jc w:val="center"/>
        <w:rPr>
          <w:rFonts w:ascii="Tahoma" w:hAnsi="Tahoma" w:cs="Tahoma"/>
          <w:sz w:val="16"/>
          <w:szCs w:val="16"/>
        </w:rPr>
      </w:pPr>
      <w:r w:rsidRPr="00C628E9">
        <w:rPr>
          <w:rFonts w:ascii="Tahoma" w:hAnsi="Tahoma" w:cs="Tahoma"/>
          <w:noProof/>
          <w:sz w:val="16"/>
          <w:szCs w:val="16"/>
        </w:rPr>
        <w:lastRenderedPageBreak/>
        <w:drawing>
          <wp:inline distT="0" distB="0" distL="0" distR="0">
            <wp:extent cx="4143375" cy="5905500"/>
            <wp:effectExtent l="19050" t="0" r="952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0" cstate="print"/>
                    <a:srcRect/>
                    <a:stretch>
                      <a:fillRect/>
                    </a:stretch>
                  </pic:blipFill>
                  <pic:spPr bwMode="auto">
                    <a:xfrm>
                      <a:off x="0" y="0"/>
                      <a:ext cx="4143375" cy="5905500"/>
                    </a:xfrm>
                    <a:prstGeom prst="rect">
                      <a:avLst/>
                    </a:prstGeom>
                    <a:noFill/>
                    <a:ln w="9525">
                      <a:noFill/>
                      <a:miter lim="800000"/>
                      <a:headEnd/>
                      <a:tailEnd/>
                    </a:ln>
                  </pic:spPr>
                </pic:pic>
              </a:graphicData>
            </a:graphic>
          </wp:inline>
        </w:drawing>
      </w:r>
    </w:p>
    <w:p w:rsidR="00C628E9" w:rsidRDefault="00C628E9" w:rsidP="00A61C37">
      <w:pPr>
        <w:rPr>
          <w:rFonts w:ascii="Tahoma" w:hAnsi="Tahoma" w:cs="Tahoma"/>
          <w:sz w:val="16"/>
          <w:szCs w:val="16"/>
        </w:rPr>
      </w:pPr>
      <w:r>
        <w:rPr>
          <w:rFonts w:ascii="Tahoma" w:hAnsi="Tahoma" w:cs="Tahoma"/>
          <w:sz w:val="16"/>
          <w:szCs w:val="16"/>
        </w:rPr>
        <w:t>Figure 11:  Costs Synthesis</w:t>
      </w:r>
    </w:p>
    <w:p w:rsidR="00C628E9" w:rsidRDefault="00C628E9" w:rsidP="000E43E7">
      <w:pPr>
        <w:jc w:val="center"/>
        <w:rPr>
          <w:rFonts w:ascii="Tahoma" w:hAnsi="Tahoma" w:cs="Tahoma"/>
          <w:sz w:val="16"/>
          <w:szCs w:val="16"/>
        </w:rPr>
      </w:pPr>
      <w:r w:rsidRPr="00C628E9">
        <w:rPr>
          <w:rFonts w:ascii="Tahoma" w:hAnsi="Tahoma" w:cs="Tahoma"/>
          <w:noProof/>
          <w:sz w:val="16"/>
          <w:szCs w:val="16"/>
        </w:rPr>
        <w:lastRenderedPageBreak/>
        <w:drawing>
          <wp:inline distT="0" distB="0" distL="0" distR="0">
            <wp:extent cx="4114800" cy="5886450"/>
            <wp:effectExtent l="1905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1" cstate="print"/>
                    <a:srcRect/>
                    <a:stretch>
                      <a:fillRect/>
                    </a:stretch>
                  </pic:blipFill>
                  <pic:spPr bwMode="auto">
                    <a:xfrm>
                      <a:off x="0" y="0"/>
                      <a:ext cx="4114800" cy="5886450"/>
                    </a:xfrm>
                    <a:prstGeom prst="rect">
                      <a:avLst/>
                    </a:prstGeom>
                    <a:noFill/>
                    <a:ln w="9525">
                      <a:noFill/>
                      <a:miter lim="800000"/>
                      <a:headEnd/>
                      <a:tailEnd/>
                    </a:ln>
                  </pic:spPr>
                </pic:pic>
              </a:graphicData>
            </a:graphic>
          </wp:inline>
        </w:drawing>
      </w:r>
    </w:p>
    <w:p w:rsidR="00C628E9" w:rsidRDefault="00C628E9" w:rsidP="00A61C37">
      <w:pPr>
        <w:rPr>
          <w:rFonts w:ascii="Tahoma" w:hAnsi="Tahoma" w:cs="Tahoma"/>
          <w:sz w:val="16"/>
          <w:szCs w:val="16"/>
        </w:rPr>
      </w:pPr>
      <w:r>
        <w:rPr>
          <w:rFonts w:ascii="Tahoma" w:hAnsi="Tahoma" w:cs="Tahoma"/>
          <w:sz w:val="16"/>
          <w:szCs w:val="16"/>
        </w:rPr>
        <w:t>Figure 12:  Opportunities Synthesis</w:t>
      </w:r>
    </w:p>
    <w:p w:rsidR="00C628E9" w:rsidRDefault="00C628E9" w:rsidP="000E43E7">
      <w:pPr>
        <w:jc w:val="center"/>
        <w:rPr>
          <w:rFonts w:ascii="Tahoma" w:hAnsi="Tahoma" w:cs="Tahoma"/>
          <w:sz w:val="16"/>
          <w:szCs w:val="16"/>
        </w:rPr>
      </w:pPr>
      <w:r w:rsidRPr="00C628E9">
        <w:rPr>
          <w:rFonts w:ascii="Tahoma" w:hAnsi="Tahoma" w:cs="Tahoma"/>
          <w:noProof/>
          <w:sz w:val="16"/>
          <w:szCs w:val="16"/>
        </w:rPr>
        <w:lastRenderedPageBreak/>
        <w:drawing>
          <wp:inline distT="0" distB="0" distL="0" distR="0">
            <wp:extent cx="4114800" cy="5905500"/>
            <wp:effectExtent l="1905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2" cstate="print"/>
                    <a:srcRect/>
                    <a:stretch>
                      <a:fillRect/>
                    </a:stretch>
                  </pic:blipFill>
                  <pic:spPr bwMode="auto">
                    <a:xfrm>
                      <a:off x="0" y="0"/>
                      <a:ext cx="4114800" cy="5905500"/>
                    </a:xfrm>
                    <a:prstGeom prst="rect">
                      <a:avLst/>
                    </a:prstGeom>
                    <a:noFill/>
                    <a:ln w="9525">
                      <a:noFill/>
                      <a:miter lim="800000"/>
                      <a:headEnd/>
                      <a:tailEnd/>
                    </a:ln>
                  </pic:spPr>
                </pic:pic>
              </a:graphicData>
            </a:graphic>
          </wp:inline>
        </w:drawing>
      </w:r>
    </w:p>
    <w:p w:rsidR="00C628E9" w:rsidRPr="002C2CB2" w:rsidRDefault="00C628E9" w:rsidP="00A61C37">
      <w:pPr>
        <w:rPr>
          <w:rFonts w:ascii="Tahoma" w:hAnsi="Tahoma" w:cs="Tahoma"/>
          <w:sz w:val="16"/>
          <w:szCs w:val="16"/>
        </w:rPr>
      </w:pPr>
      <w:r>
        <w:rPr>
          <w:rFonts w:ascii="Tahoma" w:hAnsi="Tahoma" w:cs="Tahoma"/>
          <w:sz w:val="16"/>
          <w:szCs w:val="16"/>
        </w:rPr>
        <w:t>Figure 13:  Risks Synthesis</w:t>
      </w:r>
    </w:p>
    <w:p w:rsidR="00CA6CB9" w:rsidRDefault="00CA6CB9" w:rsidP="00CA6CB9">
      <w:pPr>
        <w:pStyle w:val="ListParagraph"/>
        <w:numPr>
          <w:ilvl w:val="0"/>
          <w:numId w:val="1"/>
        </w:numPr>
        <w:rPr>
          <w:rFonts w:ascii="Tahoma" w:hAnsi="Tahoma" w:cs="Tahoma"/>
          <w:sz w:val="24"/>
          <w:szCs w:val="24"/>
        </w:rPr>
      </w:pPr>
      <w:r>
        <w:rPr>
          <w:rFonts w:ascii="Tahoma" w:hAnsi="Tahoma" w:cs="Tahoma"/>
          <w:sz w:val="24"/>
          <w:szCs w:val="24"/>
        </w:rPr>
        <w:t>Summary</w:t>
      </w:r>
    </w:p>
    <w:p w:rsidR="00B0150C" w:rsidRPr="00B0150C" w:rsidRDefault="00B0150C" w:rsidP="00B0150C">
      <w:pPr>
        <w:ind w:firstLine="720"/>
        <w:rPr>
          <w:rFonts w:ascii="Tahoma" w:hAnsi="Tahoma" w:cs="Tahoma"/>
          <w:sz w:val="24"/>
          <w:szCs w:val="24"/>
        </w:rPr>
      </w:pPr>
      <w:r>
        <w:rPr>
          <w:rFonts w:ascii="Tahoma" w:hAnsi="Tahoma" w:cs="Tahoma"/>
          <w:sz w:val="24"/>
          <w:szCs w:val="24"/>
        </w:rPr>
        <w:t xml:space="preserve">In summation, the super decisions model is a strategic attempt at incorporating all necessary data to reach a conclusion as to what legislation should pursue in regards to the treatment of marijuana. There was much data to compute, where as an issue such as this has very long reach effects which turn into factors of our decision making computation. We did find that the full legalization and decriminalization would be the best decision, enabling the maximum amount of prosperity among our nation. </w:t>
      </w:r>
    </w:p>
    <w:p w:rsidR="00CA6CB9" w:rsidRDefault="00CA6CB9" w:rsidP="00CA6CB9">
      <w:pPr>
        <w:pStyle w:val="ListParagraph"/>
        <w:numPr>
          <w:ilvl w:val="0"/>
          <w:numId w:val="1"/>
        </w:numPr>
        <w:rPr>
          <w:rFonts w:ascii="Tahoma" w:hAnsi="Tahoma" w:cs="Tahoma"/>
          <w:sz w:val="24"/>
          <w:szCs w:val="24"/>
        </w:rPr>
      </w:pPr>
      <w:r>
        <w:rPr>
          <w:rFonts w:ascii="Tahoma" w:hAnsi="Tahoma" w:cs="Tahoma"/>
          <w:sz w:val="24"/>
          <w:szCs w:val="24"/>
        </w:rPr>
        <w:lastRenderedPageBreak/>
        <w:t>Conclusion</w:t>
      </w:r>
    </w:p>
    <w:p w:rsidR="005D42CD" w:rsidRPr="00BC09B8" w:rsidRDefault="00BC09B8" w:rsidP="00B0150C">
      <w:pPr>
        <w:ind w:firstLine="720"/>
        <w:rPr>
          <w:rFonts w:ascii="Tahoma" w:hAnsi="Tahoma" w:cs="Tahoma"/>
          <w:sz w:val="24"/>
          <w:szCs w:val="24"/>
        </w:rPr>
      </w:pPr>
      <w:r w:rsidRPr="00BC09B8">
        <w:rPr>
          <w:rFonts w:ascii="Tahoma" w:hAnsi="Tahoma" w:cs="Tahoma"/>
          <w:sz w:val="24"/>
          <w:szCs w:val="24"/>
        </w:rPr>
        <w:t>From the criteria on which this decision model was based, and the priority given to econo</w:t>
      </w:r>
      <w:r>
        <w:rPr>
          <w:rFonts w:ascii="Tahoma" w:hAnsi="Tahoma" w:cs="Tahoma"/>
          <w:sz w:val="24"/>
          <w:szCs w:val="24"/>
        </w:rPr>
        <w:t xml:space="preserve">mic costs and benefits, full legalization of marijuana came out as the best alternative.  </w:t>
      </w:r>
      <w:r w:rsidR="00C628E9">
        <w:rPr>
          <w:rFonts w:ascii="Tahoma" w:hAnsi="Tahoma" w:cs="Tahoma"/>
          <w:sz w:val="24"/>
          <w:szCs w:val="24"/>
        </w:rPr>
        <w:t xml:space="preserve">Legalization was followed by regulated use and medicinal use.  The current ban on marijuana came out as the least appealing option due to high costs of prisons and combating drug use and imports.  </w:t>
      </w:r>
      <w:r w:rsidR="00721122">
        <w:rPr>
          <w:rFonts w:ascii="Tahoma" w:hAnsi="Tahoma" w:cs="Tahoma"/>
          <w:sz w:val="24"/>
          <w:szCs w:val="24"/>
        </w:rPr>
        <w:t>Both regulated use and medicinal use only saw partial economic benefits while still maintaining some the costs associated with banning marijuana. Banning marijuana has high costs associated with law enforcement, prisons, combating the import of marijuana as well as legislation regarding marijuana.  Based on the results of the model, we feel that legalization would bring about the greatest economic benefit for the country as well as decreasing potentially dangerous illegal activity.</w:t>
      </w:r>
    </w:p>
    <w:p w:rsidR="00CA6CB9" w:rsidRDefault="00CA6CB9" w:rsidP="00CA6CB9">
      <w:pPr>
        <w:pStyle w:val="ListParagraph"/>
        <w:numPr>
          <w:ilvl w:val="0"/>
          <w:numId w:val="1"/>
        </w:numPr>
        <w:rPr>
          <w:rFonts w:ascii="Tahoma" w:hAnsi="Tahoma" w:cs="Tahoma"/>
          <w:sz w:val="24"/>
          <w:szCs w:val="24"/>
        </w:rPr>
      </w:pPr>
      <w:r>
        <w:rPr>
          <w:rFonts w:ascii="Tahoma" w:hAnsi="Tahoma" w:cs="Tahoma"/>
          <w:sz w:val="24"/>
          <w:szCs w:val="24"/>
        </w:rPr>
        <w:t>Future Research</w:t>
      </w:r>
    </w:p>
    <w:p w:rsidR="00B0150C" w:rsidRDefault="004D7E14" w:rsidP="004D7E14">
      <w:pPr>
        <w:ind w:firstLine="720"/>
        <w:rPr>
          <w:rFonts w:ascii="Tahoma" w:hAnsi="Tahoma" w:cs="Tahoma"/>
          <w:sz w:val="24"/>
          <w:szCs w:val="24"/>
        </w:rPr>
      </w:pPr>
      <w:r>
        <w:rPr>
          <w:rFonts w:ascii="Tahoma" w:hAnsi="Tahoma" w:cs="Tahoma"/>
          <w:sz w:val="24"/>
          <w:szCs w:val="24"/>
        </w:rPr>
        <w:t>Currently there is a lot of research being done on the matter of legislation regarding the legalization of marijuana. W</w:t>
      </w:r>
      <w:r w:rsidR="0071261C">
        <w:rPr>
          <w:rFonts w:ascii="Tahoma" w:hAnsi="Tahoma" w:cs="Tahoma"/>
          <w:sz w:val="24"/>
          <w:szCs w:val="24"/>
        </w:rPr>
        <w:t>hile some people are harshly against even medical marijuana, others are for the complete decriminalization and legalization of marijuana. While there is continued conflict in this matter, our project will be a useful tool for students or others completing research in this area.</w:t>
      </w:r>
      <w:r w:rsidR="00D87E34">
        <w:rPr>
          <w:rFonts w:ascii="Tahoma" w:hAnsi="Tahoma" w:cs="Tahoma"/>
          <w:sz w:val="24"/>
          <w:szCs w:val="24"/>
        </w:rPr>
        <w:t xml:space="preserve"> In the future, there may be even more variables that become available to research, to where this project can be a beginning point for people to conduct more research. There is a never-ending chain of variables that ultimately connect to this important issue. </w:t>
      </w:r>
    </w:p>
    <w:p w:rsidR="004D7E14" w:rsidRPr="004D7E14" w:rsidRDefault="00D87E34" w:rsidP="004D7E14">
      <w:pPr>
        <w:ind w:firstLine="720"/>
        <w:rPr>
          <w:rFonts w:ascii="Tahoma" w:hAnsi="Tahoma" w:cs="Tahoma"/>
          <w:sz w:val="24"/>
          <w:szCs w:val="24"/>
        </w:rPr>
      </w:pPr>
      <w:r>
        <w:rPr>
          <w:rFonts w:ascii="Tahoma" w:hAnsi="Tahoma" w:cs="Tahoma"/>
          <w:sz w:val="24"/>
          <w:szCs w:val="24"/>
        </w:rPr>
        <w:t xml:space="preserve">Having researched as many as possible, to still keep this project at a respectable size, we realize that there are many more out there that were left out. We also realize that more accuracy could have been achieved had we been given access to government documents regarding specific information to this case. Some of the specific information could include, but not be limited to, the following: government records regarding prison budget &amp; prisoner distribution in regards to offense, records regarding budgets for drug task forces (including DEA, ATF, &amp; local narcotics forces), economic supply and demand elasticity regarding marijuana for the purpose of price forecasting, and medical records regarding research and development on the medicinal uses of marijuana. </w:t>
      </w:r>
      <w:r w:rsidR="007905C9">
        <w:rPr>
          <w:rFonts w:ascii="Tahoma" w:hAnsi="Tahoma" w:cs="Tahoma"/>
          <w:sz w:val="24"/>
          <w:szCs w:val="24"/>
        </w:rPr>
        <w:t xml:space="preserve">Having had these documents we may have been able to more accurately depict the super decisions model. However, the assumptions made in this project were based off of detailed research and should be considered to uphold a strong amount of accuracy. </w:t>
      </w:r>
    </w:p>
    <w:p w:rsidR="00CA6CB9" w:rsidRPr="00CA6CB9" w:rsidRDefault="00CA6CB9" w:rsidP="00CA6CB9">
      <w:pPr>
        <w:pStyle w:val="ListParagraph"/>
        <w:ind w:left="1080"/>
        <w:rPr>
          <w:rFonts w:ascii="Tahoma" w:hAnsi="Tahoma" w:cs="Tahoma"/>
          <w:sz w:val="24"/>
          <w:szCs w:val="24"/>
        </w:rPr>
      </w:pPr>
    </w:p>
    <w:p w:rsidR="00CA6CB9" w:rsidRPr="006A28EF" w:rsidRDefault="00CA6CB9" w:rsidP="000267FF">
      <w:pPr>
        <w:rPr>
          <w:sz w:val="24"/>
          <w:szCs w:val="24"/>
        </w:rPr>
      </w:pPr>
      <w:r>
        <w:rPr>
          <w:rFonts w:ascii="Tahoma" w:hAnsi="Tahoma" w:cs="Tahoma"/>
          <w:sz w:val="24"/>
          <w:szCs w:val="24"/>
        </w:rPr>
        <w:tab/>
      </w:r>
    </w:p>
    <w:sectPr w:rsidR="00CA6CB9" w:rsidRPr="006A28EF" w:rsidSect="0074495F">
      <w:footerReference w:type="default" r:id="rId23"/>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54F0" w:rsidRDefault="004F54F0" w:rsidP="000267FF">
      <w:pPr>
        <w:spacing w:after="0" w:line="240" w:lineRule="auto"/>
      </w:pPr>
      <w:r>
        <w:separator/>
      </w:r>
    </w:p>
  </w:endnote>
  <w:endnote w:type="continuationSeparator" w:id="0">
    <w:p w:rsidR="004F54F0" w:rsidRDefault="004F54F0" w:rsidP="000267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A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4109875"/>
      <w:docPartObj>
        <w:docPartGallery w:val="Page Numbers (Bottom of Page)"/>
        <w:docPartUnique/>
      </w:docPartObj>
    </w:sdtPr>
    <w:sdtContent>
      <w:p w:rsidR="00A61C37" w:rsidRDefault="000147D5">
        <w:pPr>
          <w:pStyle w:val="Footer"/>
          <w:jc w:val="right"/>
        </w:pPr>
        <w:fldSimple w:instr=" PAGE   \* MERGEFORMAT ">
          <w:r w:rsidR="00BC3598">
            <w:rPr>
              <w:noProof/>
            </w:rPr>
            <w:t>2</w:t>
          </w:r>
        </w:fldSimple>
      </w:p>
    </w:sdtContent>
  </w:sdt>
  <w:p w:rsidR="00A61C37" w:rsidRDefault="00A61C3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54F0" w:rsidRDefault="004F54F0" w:rsidP="000267FF">
      <w:pPr>
        <w:spacing w:after="0" w:line="240" w:lineRule="auto"/>
      </w:pPr>
      <w:r>
        <w:separator/>
      </w:r>
    </w:p>
  </w:footnote>
  <w:footnote w:type="continuationSeparator" w:id="0">
    <w:p w:rsidR="004F54F0" w:rsidRDefault="004F54F0" w:rsidP="000267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4E6F5B"/>
    <w:multiLevelType w:val="hybridMultilevel"/>
    <w:tmpl w:val="C150D47A"/>
    <w:lvl w:ilvl="0" w:tplc="3C5E32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60E23A3"/>
    <w:multiLevelType w:val="hybridMultilevel"/>
    <w:tmpl w:val="4A10BA68"/>
    <w:lvl w:ilvl="0" w:tplc="C600A25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74495F"/>
    <w:rsid w:val="000147D5"/>
    <w:rsid w:val="000267FF"/>
    <w:rsid w:val="00081D62"/>
    <w:rsid w:val="000E43E7"/>
    <w:rsid w:val="001D64BC"/>
    <w:rsid w:val="002C2CB2"/>
    <w:rsid w:val="00385064"/>
    <w:rsid w:val="003C0D2A"/>
    <w:rsid w:val="004A5794"/>
    <w:rsid w:val="004D7E14"/>
    <w:rsid w:val="004F54F0"/>
    <w:rsid w:val="00504A19"/>
    <w:rsid w:val="00570D1B"/>
    <w:rsid w:val="0057555B"/>
    <w:rsid w:val="005D354E"/>
    <w:rsid w:val="005D42CD"/>
    <w:rsid w:val="005E397C"/>
    <w:rsid w:val="006A28EF"/>
    <w:rsid w:val="006E397E"/>
    <w:rsid w:val="0071261C"/>
    <w:rsid w:val="00721122"/>
    <w:rsid w:val="00725A60"/>
    <w:rsid w:val="0074495F"/>
    <w:rsid w:val="007905C9"/>
    <w:rsid w:val="008236EB"/>
    <w:rsid w:val="008C1897"/>
    <w:rsid w:val="008E74EE"/>
    <w:rsid w:val="0091513D"/>
    <w:rsid w:val="00920854"/>
    <w:rsid w:val="009A6562"/>
    <w:rsid w:val="00A2357F"/>
    <w:rsid w:val="00A61C37"/>
    <w:rsid w:val="00A63BD9"/>
    <w:rsid w:val="00B0150C"/>
    <w:rsid w:val="00B1621D"/>
    <w:rsid w:val="00BC09B8"/>
    <w:rsid w:val="00BC3598"/>
    <w:rsid w:val="00BD0EFF"/>
    <w:rsid w:val="00BD5E6D"/>
    <w:rsid w:val="00C62624"/>
    <w:rsid w:val="00C628E9"/>
    <w:rsid w:val="00C62D5B"/>
    <w:rsid w:val="00C96329"/>
    <w:rsid w:val="00CA30EB"/>
    <w:rsid w:val="00CA6CB9"/>
    <w:rsid w:val="00D87E34"/>
    <w:rsid w:val="00E2767C"/>
    <w:rsid w:val="00FC37EC"/>
    <w:rsid w:val="00FF1489"/>
    <w:rsid w:val="00FF22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656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4495F"/>
    <w:pPr>
      <w:spacing w:after="0" w:line="240" w:lineRule="auto"/>
    </w:pPr>
    <w:rPr>
      <w:rFonts w:eastAsiaTheme="minorEastAsia"/>
    </w:rPr>
  </w:style>
  <w:style w:type="character" w:customStyle="1" w:styleId="NoSpacingChar">
    <w:name w:val="No Spacing Char"/>
    <w:basedOn w:val="DefaultParagraphFont"/>
    <w:link w:val="NoSpacing"/>
    <w:uiPriority w:val="1"/>
    <w:rsid w:val="0074495F"/>
    <w:rPr>
      <w:rFonts w:eastAsiaTheme="minorEastAsia"/>
    </w:rPr>
  </w:style>
  <w:style w:type="paragraph" w:styleId="BalloonText">
    <w:name w:val="Balloon Text"/>
    <w:basedOn w:val="Normal"/>
    <w:link w:val="BalloonTextChar"/>
    <w:uiPriority w:val="99"/>
    <w:semiHidden/>
    <w:unhideWhenUsed/>
    <w:rsid w:val="007449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495F"/>
    <w:rPr>
      <w:rFonts w:ascii="Tahoma" w:hAnsi="Tahoma" w:cs="Tahoma"/>
      <w:sz w:val="16"/>
      <w:szCs w:val="16"/>
    </w:rPr>
  </w:style>
  <w:style w:type="paragraph" w:styleId="Header">
    <w:name w:val="header"/>
    <w:basedOn w:val="Normal"/>
    <w:link w:val="HeaderChar"/>
    <w:uiPriority w:val="99"/>
    <w:semiHidden/>
    <w:unhideWhenUsed/>
    <w:rsid w:val="000267F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267FF"/>
  </w:style>
  <w:style w:type="paragraph" w:styleId="Footer">
    <w:name w:val="footer"/>
    <w:basedOn w:val="Normal"/>
    <w:link w:val="FooterChar"/>
    <w:uiPriority w:val="99"/>
    <w:unhideWhenUsed/>
    <w:rsid w:val="000267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67FF"/>
  </w:style>
  <w:style w:type="paragraph" w:styleId="ListParagraph">
    <w:name w:val="List Paragraph"/>
    <w:basedOn w:val="Normal"/>
    <w:uiPriority w:val="34"/>
    <w:qFormat/>
    <w:rsid w:val="00CA6CB9"/>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2010-04-20T00:00:00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1426</Words>
  <Characters>8133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Drug Strategy: Legislation</vt:lpstr>
    </vt:vector>
  </TitlesOfParts>
  <Company>BQOM 2521</Company>
  <LinksUpToDate>false</LinksUpToDate>
  <CharactersWithSpaces>9540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Drug Strategy: Legislation</dc:title>
  <dc:creator>Patrick Browder, Talon Frost,           Chris Lehner, &amp; Amy Nguyen</dc:creator>
  <cp:lastModifiedBy>dan carinci</cp:lastModifiedBy>
  <cp:revision>7</cp:revision>
  <dcterms:created xsi:type="dcterms:W3CDTF">2010-04-20T21:19:00Z</dcterms:created>
  <dcterms:modified xsi:type="dcterms:W3CDTF">2010-04-20T21:32:00Z</dcterms:modified>
</cp:coreProperties>
</file>